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282" w:rsidRDefault="009D4282" w:rsidP="009D4282">
      <w:pPr>
        <w:jc w:val="both"/>
        <w:rPr>
          <w:b/>
          <w:bCs/>
          <w:sz w:val="16"/>
          <w:szCs w:val="16"/>
        </w:rPr>
      </w:pPr>
    </w:p>
    <w:p w:rsidR="009D4282" w:rsidRDefault="009D4282" w:rsidP="009D4282">
      <w:pPr>
        <w:pBdr>
          <w:top w:val="thinThickSmallGap" w:sz="24" w:space="14" w:color="auto"/>
          <w:left w:val="thinThickSmallGap" w:sz="24" w:space="0" w:color="auto"/>
          <w:bottom w:val="thinThickSmallGap" w:sz="24" w:space="31" w:color="auto"/>
          <w:right w:val="thinThickSmallGap" w:sz="24" w:space="16" w:color="auto"/>
        </w:pBdr>
        <w:jc w:val="center"/>
        <w:rPr>
          <w:rFonts w:ascii="Verdana" w:hAnsi="Verdana"/>
          <w:b/>
          <w:sz w:val="40"/>
          <w:szCs w:val="40"/>
          <w:lang w:val="en-GB"/>
        </w:rPr>
      </w:pPr>
    </w:p>
    <w:p w:rsidR="00C1464A" w:rsidRDefault="00C1464A" w:rsidP="009D4282">
      <w:pPr>
        <w:pBdr>
          <w:top w:val="thinThickSmallGap" w:sz="24" w:space="14" w:color="auto"/>
          <w:left w:val="thinThickSmallGap" w:sz="24" w:space="0" w:color="auto"/>
          <w:bottom w:val="thinThickSmallGap" w:sz="24" w:space="31" w:color="auto"/>
          <w:right w:val="thinThickSmallGap" w:sz="24" w:space="16" w:color="auto"/>
        </w:pBdr>
        <w:jc w:val="center"/>
        <w:rPr>
          <w:rFonts w:ascii="Verdana" w:hAnsi="Verdana"/>
          <w:b/>
          <w:sz w:val="40"/>
          <w:szCs w:val="40"/>
          <w:lang w:val="en-GB"/>
        </w:rPr>
      </w:pPr>
    </w:p>
    <w:p w:rsidR="009D4282" w:rsidRPr="00F13ED4" w:rsidRDefault="00C1464A" w:rsidP="009D4282">
      <w:pPr>
        <w:pBdr>
          <w:top w:val="thinThickSmallGap" w:sz="24" w:space="14" w:color="auto"/>
          <w:left w:val="thinThickSmallGap" w:sz="24" w:space="0" w:color="auto"/>
          <w:bottom w:val="thinThickSmallGap" w:sz="24" w:space="31" w:color="auto"/>
          <w:right w:val="thinThickSmallGap" w:sz="24" w:space="16" w:color="auto"/>
        </w:pBdr>
        <w:jc w:val="center"/>
        <w:rPr>
          <w:rFonts w:ascii="Verdana" w:hAnsi="Verdana"/>
          <w:b/>
          <w:sz w:val="36"/>
          <w:szCs w:val="36"/>
          <w:lang w:val="en-GB"/>
        </w:rPr>
      </w:pPr>
      <w:r>
        <w:rPr>
          <w:rFonts w:ascii="Garamond" w:hAnsi="Garamond" w:cs="Tahoma"/>
          <w:noProof/>
          <w:sz w:val="28"/>
          <w:szCs w:val="28"/>
        </w:rPr>
        <w:drawing>
          <wp:inline distT="0" distB="0" distL="0" distR="0">
            <wp:extent cx="1173480" cy="517525"/>
            <wp:effectExtent l="0" t="0" r="7620" b="0"/>
            <wp:docPr id="1" name="Picture 1" descr="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3480" cy="517525"/>
                    </a:xfrm>
                    <a:prstGeom prst="rect">
                      <a:avLst/>
                    </a:prstGeom>
                    <a:noFill/>
                    <a:ln>
                      <a:noFill/>
                    </a:ln>
                  </pic:spPr>
                </pic:pic>
              </a:graphicData>
            </a:graphic>
          </wp:inline>
        </w:drawing>
      </w:r>
    </w:p>
    <w:p w:rsidR="009D4282" w:rsidRPr="00F13ED4" w:rsidRDefault="009D4282" w:rsidP="009D4282">
      <w:pPr>
        <w:pBdr>
          <w:top w:val="thinThickSmallGap" w:sz="24" w:space="14" w:color="auto"/>
          <w:left w:val="thinThickSmallGap" w:sz="24" w:space="0" w:color="auto"/>
          <w:bottom w:val="thinThickSmallGap" w:sz="24" w:space="31" w:color="auto"/>
          <w:right w:val="thinThickSmallGap" w:sz="24" w:space="16" w:color="auto"/>
        </w:pBdr>
        <w:jc w:val="center"/>
        <w:rPr>
          <w:rFonts w:ascii="Verdana" w:hAnsi="Verdana"/>
          <w:b/>
          <w:sz w:val="36"/>
          <w:szCs w:val="36"/>
          <w:lang w:val="en-GB"/>
        </w:rPr>
      </w:pPr>
    </w:p>
    <w:p w:rsidR="009D4282" w:rsidRDefault="00C1464A" w:rsidP="009D4282">
      <w:pPr>
        <w:pBdr>
          <w:top w:val="thinThickSmallGap" w:sz="24" w:space="14" w:color="auto"/>
          <w:left w:val="thinThickSmallGap" w:sz="24" w:space="0" w:color="auto"/>
          <w:bottom w:val="thinThickSmallGap" w:sz="24" w:space="31" w:color="auto"/>
          <w:right w:val="thinThickSmallGap" w:sz="24" w:space="16" w:color="auto"/>
        </w:pBdr>
        <w:jc w:val="center"/>
        <w:rPr>
          <w:rFonts w:ascii="Verdana" w:hAnsi="Verdana"/>
          <w:b/>
          <w:sz w:val="36"/>
          <w:szCs w:val="36"/>
          <w:lang w:val="en-GB"/>
        </w:rPr>
      </w:pPr>
      <w:r>
        <w:rPr>
          <w:rFonts w:ascii="Verdana" w:hAnsi="Verdana"/>
          <w:b/>
          <w:sz w:val="36"/>
          <w:szCs w:val="36"/>
          <w:lang w:val="en-GB"/>
        </w:rPr>
        <w:t>THE COMPLAINTS MANGEMENT POLICY</w:t>
      </w:r>
    </w:p>
    <w:p w:rsidR="00C1464A" w:rsidRDefault="00C1464A" w:rsidP="009D4282">
      <w:pPr>
        <w:pBdr>
          <w:top w:val="thinThickSmallGap" w:sz="24" w:space="14" w:color="auto"/>
          <w:left w:val="thinThickSmallGap" w:sz="24" w:space="0" w:color="auto"/>
          <w:bottom w:val="thinThickSmallGap" w:sz="24" w:space="31" w:color="auto"/>
          <w:right w:val="thinThickSmallGap" w:sz="24" w:space="16" w:color="auto"/>
        </w:pBdr>
        <w:jc w:val="center"/>
        <w:rPr>
          <w:rFonts w:ascii="Verdana" w:hAnsi="Verdana"/>
          <w:b/>
          <w:sz w:val="36"/>
          <w:szCs w:val="36"/>
          <w:lang w:val="en-GB"/>
        </w:rPr>
      </w:pPr>
    </w:p>
    <w:p w:rsidR="00C1464A" w:rsidRDefault="00C1464A" w:rsidP="009D4282">
      <w:pPr>
        <w:pBdr>
          <w:top w:val="thinThickSmallGap" w:sz="24" w:space="14" w:color="auto"/>
          <w:left w:val="thinThickSmallGap" w:sz="24" w:space="0" w:color="auto"/>
          <w:bottom w:val="thinThickSmallGap" w:sz="24" w:space="31" w:color="auto"/>
          <w:right w:val="thinThickSmallGap" w:sz="24" w:space="16" w:color="auto"/>
        </w:pBdr>
        <w:jc w:val="center"/>
        <w:rPr>
          <w:rFonts w:ascii="Verdana" w:hAnsi="Verdana"/>
          <w:b/>
          <w:sz w:val="36"/>
          <w:szCs w:val="36"/>
          <w:lang w:val="en-GB"/>
        </w:rPr>
      </w:pPr>
    </w:p>
    <w:p w:rsidR="00C1464A" w:rsidRDefault="00C1464A" w:rsidP="009D4282">
      <w:pPr>
        <w:pBdr>
          <w:top w:val="thinThickSmallGap" w:sz="24" w:space="14" w:color="auto"/>
          <w:left w:val="thinThickSmallGap" w:sz="24" w:space="0" w:color="auto"/>
          <w:bottom w:val="thinThickSmallGap" w:sz="24" w:space="31" w:color="auto"/>
          <w:right w:val="thinThickSmallGap" w:sz="24" w:space="16" w:color="auto"/>
        </w:pBdr>
        <w:jc w:val="center"/>
        <w:rPr>
          <w:rFonts w:ascii="Verdana" w:hAnsi="Verdana"/>
          <w:b/>
          <w:sz w:val="36"/>
          <w:szCs w:val="36"/>
          <w:lang w:val="en-GB"/>
        </w:rPr>
      </w:pPr>
    </w:p>
    <w:p w:rsidR="00C1464A" w:rsidRDefault="00C1464A" w:rsidP="009D4282">
      <w:pPr>
        <w:pBdr>
          <w:top w:val="thinThickSmallGap" w:sz="24" w:space="14" w:color="auto"/>
          <w:left w:val="thinThickSmallGap" w:sz="24" w:space="0" w:color="auto"/>
          <w:bottom w:val="thinThickSmallGap" w:sz="24" w:space="31" w:color="auto"/>
          <w:right w:val="thinThickSmallGap" w:sz="24" w:space="16" w:color="auto"/>
        </w:pBdr>
        <w:jc w:val="center"/>
        <w:rPr>
          <w:rFonts w:ascii="Verdana" w:hAnsi="Verdana"/>
          <w:b/>
          <w:sz w:val="36"/>
          <w:szCs w:val="36"/>
          <w:lang w:val="en-GB"/>
        </w:rPr>
      </w:pPr>
    </w:p>
    <w:p w:rsidR="00C1464A" w:rsidRDefault="00C1464A" w:rsidP="009D4282">
      <w:pPr>
        <w:pBdr>
          <w:top w:val="thinThickSmallGap" w:sz="24" w:space="14" w:color="auto"/>
          <w:left w:val="thinThickSmallGap" w:sz="24" w:space="0" w:color="auto"/>
          <w:bottom w:val="thinThickSmallGap" w:sz="24" w:space="31" w:color="auto"/>
          <w:right w:val="thinThickSmallGap" w:sz="24" w:space="16" w:color="auto"/>
        </w:pBdr>
        <w:jc w:val="center"/>
        <w:rPr>
          <w:rFonts w:ascii="Verdana" w:hAnsi="Verdana"/>
          <w:b/>
          <w:sz w:val="36"/>
          <w:szCs w:val="36"/>
          <w:lang w:val="en-GB"/>
        </w:rPr>
      </w:pPr>
    </w:p>
    <w:p w:rsidR="00C1464A" w:rsidRPr="00F13ED4" w:rsidRDefault="00C1464A" w:rsidP="009D4282">
      <w:pPr>
        <w:pBdr>
          <w:top w:val="thinThickSmallGap" w:sz="24" w:space="14" w:color="auto"/>
          <w:left w:val="thinThickSmallGap" w:sz="24" w:space="0" w:color="auto"/>
          <w:bottom w:val="thinThickSmallGap" w:sz="24" w:space="31" w:color="auto"/>
          <w:right w:val="thinThickSmallGap" w:sz="24" w:space="16" w:color="auto"/>
        </w:pBdr>
        <w:jc w:val="center"/>
        <w:rPr>
          <w:rFonts w:ascii="Verdana" w:hAnsi="Verdana"/>
          <w:b/>
          <w:sz w:val="36"/>
          <w:szCs w:val="36"/>
          <w:lang w:val="en-GB"/>
        </w:rPr>
      </w:pPr>
      <w:r>
        <w:rPr>
          <w:rFonts w:ascii="Verdana" w:hAnsi="Verdana"/>
          <w:b/>
          <w:sz w:val="36"/>
          <w:szCs w:val="36"/>
          <w:lang w:val="en-GB"/>
        </w:rPr>
        <w:t>OF THE</w:t>
      </w:r>
    </w:p>
    <w:p w:rsidR="009D4282" w:rsidRPr="00F13ED4" w:rsidRDefault="009D4282" w:rsidP="009D4282">
      <w:pPr>
        <w:pBdr>
          <w:top w:val="thinThickSmallGap" w:sz="24" w:space="14" w:color="auto"/>
          <w:left w:val="thinThickSmallGap" w:sz="24" w:space="0" w:color="auto"/>
          <w:bottom w:val="thinThickSmallGap" w:sz="24" w:space="31" w:color="auto"/>
          <w:right w:val="thinThickSmallGap" w:sz="24" w:space="16" w:color="auto"/>
        </w:pBdr>
        <w:jc w:val="center"/>
        <w:rPr>
          <w:rFonts w:ascii="Verdana" w:hAnsi="Verdana"/>
          <w:b/>
          <w:sz w:val="36"/>
          <w:szCs w:val="36"/>
          <w:lang w:val="en-GB"/>
        </w:rPr>
      </w:pPr>
    </w:p>
    <w:p w:rsidR="00C1464A" w:rsidRDefault="00C1464A" w:rsidP="009D4282">
      <w:pPr>
        <w:pBdr>
          <w:top w:val="thinThickSmallGap" w:sz="24" w:space="14" w:color="auto"/>
          <w:left w:val="thinThickSmallGap" w:sz="24" w:space="0" w:color="auto"/>
          <w:bottom w:val="thinThickSmallGap" w:sz="24" w:space="31" w:color="auto"/>
          <w:right w:val="thinThickSmallGap" w:sz="24" w:space="16" w:color="auto"/>
        </w:pBdr>
        <w:jc w:val="center"/>
        <w:rPr>
          <w:rFonts w:ascii="Verdana" w:hAnsi="Verdana"/>
          <w:b/>
          <w:sz w:val="32"/>
          <w:szCs w:val="32"/>
          <w:lang w:val="en-GB"/>
        </w:rPr>
      </w:pPr>
    </w:p>
    <w:p w:rsidR="00C1464A" w:rsidRDefault="00C1464A" w:rsidP="009D4282">
      <w:pPr>
        <w:pBdr>
          <w:top w:val="thinThickSmallGap" w:sz="24" w:space="14" w:color="auto"/>
          <w:left w:val="thinThickSmallGap" w:sz="24" w:space="0" w:color="auto"/>
          <w:bottom w:val="thinThickSmallGap" w:sz="24" w:space="31" w:color="auto"/>
          <w:right w:val="thinThickSmallGap" w:sz="24" w:space="16" w:color="auto"/>
        </w:pBdr>
        <w:jc w:val="center"/>
        <w:rPr>
          <w:rFonts w:ascii="Verdana" w:hAnsi="Verdana"/>
          <w:b/>
          <w:sz w:val="32"/>
          <w:szCs w:val="32"/>
          <w:lang w:val="en-GB"/>
        </w:rPr>
      </w:pPr>
    </w:p>
    <w:p w:rsidR="00C1464A" w:rsidRDefault="00C1464A" w:rsidP="009D4282">
      <w:pPr>
        <w:pBdr>
          <w:top w:val="thinThickSmallGap" w:sz="24" w:space="14" w:color="auto"/>
          <w:left w:val="thinThickSmallGap" w:sz="24" w:space="0" w:color="auto"/>
          <w:bottom w:val="thinThickSmallGap" w:sz="24" w:space="31" w:color="auto"/>
          <w:right w:val="thinThickSmallGap" w:sz="24" w:space="16" w:color="auto"/>
        </w:pBdr>
        <w:jc w:val="center"/>
        <w:rPr>
          <w:rFonts w:ascii="Verdana" w:hAnsi="Verdana"/>
          <w:b/>
          <w:sz w:val="32"/>
          <w:szCs w:val="32"/>
          <w:lang w:val="en-GB"/>
        </w:rPr>
      </w:pPr>
    </w:p>
    <w:p w:rsidR="00C1464A" w:rsidRDefault="00C1464A" w:rsidP="009D4282">
      <w:pPr>
        <w:pBdr>
          <w:top w:val="thinThickSmallGap" w:sz="24" w:space="14" w:color="auto"/>
          <w:left w:val="thinThickSmallGap" w:sz="24" w:space="0" w:color="auto"/>
          <w:bottom w:val="thinThickSmallGap" w:sz="24" w:space="31" w:color="auto"/>
          <w:right w:val="thinThickSmallGap" w:sz="24" w:space="16" w:color="auto"/>
        </w:pBdr>
        <w:jc w:val="center"/>
        <w:rPr>
          <w:rFonts w:ascii="Verdana" w:hAnsi="Verdana"/>
          <w:b/>
          <w:sz w:val="32"/>
          <w:szCs w:val="32"/>
          <w:lang w:val="en-GB"/>
        </w:rPr>
      </w:pPr>
    </w:p>
    <w:p w:rsidR="00C1464A" w:rsidRDefault="00C1464A" w:rsidP="009D4282">
      <w:pPr>
        <w:pBdr>
          <w:top w:val="thinThickSmallGap" w:sz="24" w:space="14" w:color="auto"/>
          <w:left w:val="thinThickSmallGap" w:sz="24" w:space="0" w:color="auto"/>
          <w:bottom w:val="thinThickSmallGap" w:sz="24" w:space="31" w:color="auto"/>
          <w:right w:val="thinThickSmallGap" w:sz="24" w:space="16" w:color="auto"/>
        </w:pBdr>
        <w:jc w:val="center"/>
        <w:rPr>
          <w:rFonts w:ascii="Verdana" w:hAnsi="Verdana"/>
          <w:b/>
          <w:sz w:val="32"/>
          <w:szCs w:val="32"/>
          <w:lang w:val="en-GB"/>
        </w:rPr>
      </w:pPr>
    </w:p>
    <w:p w:rsidR="009D4282" w:rsidRPr="00C1464A" w:rsidRDefault="009D4282" w:rsidP="009D4282">
      <w:pPr>
        <w:pBdr>
          <w:top w:val="thinThickSmallGap" w:sz="24" w:space="14" w:color="auto"/>
          <w:left w:val="thinThickSmallGap" w:sz="24" w:space="0" w:color="auto"/>
          <w:bottom w:val="thinThickSmallGap" w:sz="24" w:space="31" w:color="auto"/>
          <w:right w:val="thinThickSmallGap" w:sz="24" w:space="16" w:color="auto"/>
        </w:pBdr>
        <w:jc w:val="center"/>
        <w:rPr>
          <w:rFonts w:ascii="Verdana" w:hAnsi="Verdana"/>
          <w:b/>
          <w:sz w:val="32"/>
          <w:szCs w:val="32"/>
          <w:lang w:val="en-GB"/>
        </w:rPr>
      </w:pPr>
      <w:r w:rsidRPr="00C1464A">
        <w:rPr>
          <w:rFonts w:ascii="Verdana" w:hAnsi="Verdana"/>
          <w:b/>
          <w:sz w:val="32"/>
          <w:szCs w:val="32"/>
          <w:lang w:val="en-GB"/>
        </w:rPr>
        <w:t>NIGERIAN AVIATION HANDLING COMPANY PLC</w:t>
      </w:r>
    </w:p>
    <w:p w:rsidR="00C1464A" w:rsidRDefault="00C1464A" w:rsidP="009D4282">
      <w:pPr>
        <w:pBdr>
          <w:top w:val="thinThickSmallGap" w:sz="24" w:space="14" w:color="auto"/>
          <w:left w:val="thinThickSmallGap" w:sz="24" w:space="0" w:color="auto"/>
          <w:bottom w:val="thinThickSmallGap" w:sz="24" w:space="31" w:color="auto"/>
          <w:right w:val="thinThickSmallGap" w:sz="24" w:space="16" w:color="auto"/>
        </w:pBdr>
        <w:jc w:val="center"/>
        <w:rPr>
          <w:rFonts w:ascii="Verdana" w:hAnsi="Verdana"/>
          <w:b/>
          <w:sz w:val="28"/>
          <w:szCs w:val="28"/>
          <w:lang w:val="en-GB"/>
        </w:rPr>
      </w:pPr>
    </w:p>
    <w:p w:rsidR="00C1464A" w:rsidRDefault="00C1464A" w:rsidP="009D4282">
      <w:pPr>
        <w:pBdr>
          <w:top w:val="thinThickSmallGap" w:sz="24" w:space="14" w:color="auto"/>
          <w:left w:val="thinThickSmallGap" w:sz="24" w:space="0" w:color="auto"/>
          <w:bottom w:val="thinThickSmallGap" w:sz="24" w:space="31" w:color="auto"/>
          <w:right w:val="thinThickSmallGap" w:sz="24" w:space="16" w:color="auto"/>
        </w:pBdr>
        <w:jc w:val="center"/>
        <w:rPr>
          <w:rFonts w:ascii="Verdana" w:hAnsi="Verdana"/>
          <w:b/>
          <w:sz w:val="28"/>
          <w:szCs w:val="28"/>
          <w:lang w:val="en-GB"/>
        </w:rPr>
      </w:pPr>
    </w:p>
    <w:p w:rsidR="00C1464A" w:rsidRDefault="00C1464A" w:rsidP="009D4282">
      <w:pPr>
        <w:pBdr>
          <w:top w:val="thinThickSmallGap" w:sz="24" w:space="14" w:color="auto"/>
          <w:left w:val="thinThickSmallGap" w:sz="24" w:space="0" w:color="auto"/>
          <w:bottom w:val="thinThickSmallGap" w:sz="24" w:space="31" w:color="auto"/>
          <w:right w:val="thinThickSmallGap" w:sz="24" w:space="16" w:color="auto"/>
        </w:pBdr>
        <w:jc w:val="center"/>
        <w:rPr>
          <w:rFonts w:ascii="Verdana" w:hAnsi="Verdana"/>
          <w:b/>
          <w:sz w:val="28"/>
          <w:szCs w:val="28"/>
          <w:lang w:val="en-GB"/>
        </w:rPr>
      </w:pPr>
    </w:p>
    <w:p w:rsidR="00C1464A" w:rsidRDefault="00C1464A" w:rsidP="009D4282">
      <w:pPr>
        <w:pBdr>
          <w:top w:val="thinThickSmallGap" w:sz="24" w:space="14" w:color="auto"/>
          <w:left w:val="thinThickSmallGap" w:sz="24" w:space="0" w:color="auto"/>
          <w:bottom w:val="thinThickSmallGap" w:sz="24" w:space="31" w:color="auto"/>
          <w:right w:val="thinThickSmallGap" w:sz="24" w:space="16" w:color="auto"/>
        </w:pBdr>
        <w:jc w:val="center"/>
        <w:rPr>
          <w:rFonts w:ascii="Verdana" w:hAnsi="Verdana"/>
          <w:b/>
          <w:sz w:val="28"/>
          <w:szCs w:val="28"/>
          <w:lang w:val="en-GB"/>
        </w:rPr>
      </w:pPr>
    </w:p>
    <w:p w:rsidR="009D4282" w:rsidRPr="00C1464A" w:rsidRDefault="00C1464A" w:rsidP="009D4282">
      <w:pPr>
        <w:pBdr>
          <w:top w:val="thinThickSmallGap" w:sz="24" w:space="14" w:color="auto"/>
          <w:left w:val="thinThickSmallGap" w:sz="24" w:space="0" w:color="auto"/>
          <w:bottom w:val="thinThickSmallGap" w:sz="24" w:space="31" w:color="auto"/>
          <w:right w:val="thinThickSmallGap" w:sz="24" w:space="16" w:color="auto"/>
        </w:pBdr>
        <w:jc w:val="center"/>
        <w:rPr>
          <w:rFonts w:ascii="Verdana" w:hAnsi="Verdana"/>
          <w:b/>
          <w:sz w:val="22"/>
          <w:szCs w:val="22"/>
          <w:lang w:val="en-GB"/>
        </w:rPr>
      </w:pPr>
      <w:r>
        <w:rPr>
          <w:rFonts w:ascii="Verdana" w:hAnsi="Verdana"/>
          <w:b/>
          <w:sz w:val="22"/>
          <w:szCs w:val="22"/>
          <w:lang w:val="en-GB"/>
        </w:rPr>
        <w:t>(</w:t>
      </w:r>
      <w:r w:rsidRPr="00C1464A">
        <w:rPr>
          <w:rFonts w:ascii="Verdana" w:hAnsi="Verdana"/>
          <w:b/>
          <w:sz w:val="20"/>
          <w:szCs w:val="20"/>
          <w:lang w:val="en-GB"/>
        </w:rPr>
        <w:t>COMPLAINTS RELATED TO CAPITAL MARKETS OPERATIONS 2015)</w:t>
      </w:r>
    </w:p>
    <w:p w:rsidR="009D4282" w:rsidRPr="00C1464A" w:rsidRDefault="009D4282" w:rsidP="009D4282">
      <w:pPr>
        <w:pBdr>
          <w:top w:val="thinThickSmallGap" w:sz="24" w:space="14" w:color="auto"/>
          <w:left w:val="thinThickSmallGap" w:sz="24" w:space="0" w:color="auto"/>
          <w:bottom w:val="thinThickSmallGap" w:sz="24" w:space="31" w:color="auto"/>
          <w:right w:val="thinThickSmallGap" w:sz="24" w:space="16" w:color="auto"/>
        </w:pBdr>
        <w:jc w:val="center"/>
        <w:rPr>
          <w:rFonts w:ascii="Verdana" w:hAnsi="Verdana"/>
          <w:b/>
          <w:sz w:val="22"/>
          <w:szCs w:val="22"/>
          <w:lang w:val="en-GB"/>
        </w:rPr>
      </w:pPr>
    </w:p>
    <w:p w:rsidR="009D4282" w:rsidRPr="00F13ED4" w:rsidRDefault="009D4282" w:rsidP="009D4282">
      <w:pPr>
        <w:pBdr>
          <w:top w:val="thinThickSmallGap" w:sz="24" w:space="14" w:color="auto"/>
          <w:left w:val="thinThickSmallGap" w:sz="24" w:space="0" w:color="auto"/>
          <w:bottom w:val="thinThickSmallGap" w:sz="24" w:space="31" w:color="auto"/>
          <w:right w:val="thinThickSmallGap" w:sz="24" w:space="16" w:color="auto"/>
        </w:pBdr>
        <w:jc w:val="center"/>
        <w:rPr>
          <w:rFonts w:ascii="Verdana" w:hAnsi="Verdana"/>
          <w:b/>
          <w:sz w:val="36"/>
          <w:szCs w:val="36"/>
          <w:lang w:val="en-GB"/>
        </w:rPr>
      </w:pPr>
    </w:p>
    <w:p w:rsidR="009D4282" w:rsidRDefault="009D4282" w:rsidP="009D4282">
      <w:pPr>
        <w:jc w:val="both"/>
        <w:rPr>
          <w:rFonts w:ascii="Verdana" w:hAnsi="Verdana"/>
          <w:b/>
          <w:bCs/>
        </w:rPr>
      </w:pPr>
    </w:p>
    <w:p w:rsidR="009D4282" w:rsidRDefault="009D4282" w:rsidP="009D4282">
      <w:pPr>
        <w:jc w:val="both"/>
        <w:rPr>
          <w:rFonts w:ascii="Verdana" w:hAnsi="Verdana"/>
          <w:b/>
          <w:bCs/>
        </w:rPr>
      </w:pPr>
    </w:p>
    <w:p w:rsidR="009D4282" w:rsidRDefault="009D4282" w:rsidP="009D4282">
      <w:pPr>
        <w:jc w:val="both"/>
        <w:rPr>
          <w:rFonts w:ascii="Verdana" w:hAnsi="Verdana"/>
          <w:b/>
          <w:bCs/>
        </w:rPr>
      </w:pPr>
    </w:p>
    <w:p w:rsidR="009D4282" w:rsidRDefault="009D4282" w:rsidP="009D4282">
      <w:pPr>
        <w:jc w:val="both"/>
        <w:rPr>
          <w:rFonts w:ascii="Verdana" w:hAnsi="Verdana"/>
          <w:b/>
          <w:bCs/>
        </w:rPr>
      </w:pPr>
    </w:p>
    <w:p w:rsidR="009D4282" w:rsidRDefault="009D4282" w:rsidP="009D4282">
      <w:pPr>
        <w:jc w:val="both"/>
        <w:rPr>
          <w:rFonts w:ascii="Verdana" w:hAnsi="Verdana"/>
          <w:b/>
          <w:bCs/>
        </w:rPr>
      </w:pPr>
    </w:p>
    <w:p w:rsidR="000E31F8" w:rsidRPr="000E31F8" w:rsidRDefault="00DB4F95" w:rsidP="00A229DD">
      <w:pPr>
        <w:rPr>
          <w:rFonts w:ascii="Verdana" w:hAnsi="Verdana"/>
          <w:b/>
          <w:u w:val="single"/>
        </w:rPr>
      </w:pPr>
      <w:r>
        <w:rPr>
          <w:rFonts w:ascii="Verdana" w:hAnsi="Verdana"/>
        </w:rPr>
        <w:t>1.</w:t>
      </w:r>
      <w:r>
        <w:rPr>
          <w:rFonts w:ascii="Verdana" w:hAnsi="Verdana"/>
        </w:rPr>
        <w:tab/>
      </w:r>
      <w:r w:rsidR="000E31F8">
        <w:rPr>
          <w:rFonts w:ascii="Verdana" w:hAnsi="Verdana"/>
          <w:b/>
          <w:u w:val="single"/>
        </w:rPr>
        <w:t>PREAMBLE</w:t>
      </w:r>
    </w:p>
    <w:p w:rsidR="000E31F8" w:rsidRDefault="000E31F8" w:rsidP="00C1464A">
      <w:pPr>
        <w:rPr>
          <w:rFonts w:ascii="Verdana" w:hAnsi="Verdana"/>
        </w:rPr>
      </w:pPr>
    </w:p>
    <w:p w:rsidR="000E31F8" w:rsidRDefault="00C1464A" w:rsidP="000E31F8">
      <w:pPr>
        <w:rPr>
          <w:rFonts w:ascii="Verdana" w:hAnsi="Verdana"/>
          <w:sz w:val="22"/>
          <w:szCs w:val="22"/>
        </w:rPr>
      </w:pPr>
      <w:r w:rsidRPr="00DB4F95">
        <w:rPr>
          <w:rFonts w:ascii="Verdana" w:hAnsi="Verdana"/>
          <w:sz w:val="22"/>
          <w:szCs w:val="22"/>
        </w:rPr>
        <w:t>This Complaint Management Policy (‘’the Policy’’) has been established pursuant to the Rules of the Securities &amp; Exchange Commission (“SEC”) on the Complaints Management Framework of the Nigerian Capital Market (“Framework”) released on 16th February 2015 and also on the directive of the Nigerian Stock Exchange (“the NSE”) contained in its Circular No. NSE/LARD/LRD/CIR6/15/04/22 issued on 22nd April 2015 to all listed Companies.</w:t>
      </w:r>
      <w:r w:rsidRPr="00DB4F95">
        <w:rPr>
          <w:rFonts w:ascii="Verdana" w:hAnsi="Verdana"/>
          <w:sz w:val="22"/>
          <w:szCs w:val="22"/>
        </w:rPr>
        <w:br/>
      </w:r>
    </w:p>
    <w:p w:rsidR="00DB4F95" w:rsidRDefault="00DB4F95" w:rsidP="000E31F8">
      <w:pPr>
        <w:rPr>
          <w:rFonts w:ascii="Verdana" w:hAnsi="Verdana"/>
          <w:sz w:val="22"/>
          <w:szCs w:val="22"/>
        </w:rPr>
      </w:pPr>
    </w:p>
    <w:p w:rsidR="00DB4F95" w:rsidRDefault="00DB4F95" w:rsidP="00A229DD">
      <w:pPr>
        <w:rPr>
          <w:rFonts w:ascii="Verdana" w:hAnsi="Verdana"/>
          <w:b/>
          <w:sz w:val="22"/>
          <w:szCs w:val="22"/>
          <w:u w:val="single"/>
        </w:rPr>
      </w:pPr>
      <w:r w:rsidRPr="00DB4F95">
        <w:rPr>
          <w:rFonts w:ascii="Verdana" w:hAnsi="Verdana"/>
          <w:b/>
          <w:sz w:val="22"/>
          <w:szCs w:val="22"/>
        </w:rPr>
        <w:t>2.</w:t>
      </w:r>
      <w:r w:rsidRPr="00DB4F95">
        <w:rPr>
          <w:rFonts w:ascii="Verdana" w:hAnsi="Verdana"/>
          <w:b/>
          <w:sz w:val="22"/>
          <w:szCs w:val="22"/>
        </w:rPr>
        <w:tab/>
      </w:r>
      <w:r w:rsidRPr="00DB4F95">
        <w:rPr>
          <w:rFonts w:ascii="Verdana" w:hAnsi="Verdana"/>
          <w:b/>
          <w:sz w:val="22"/>
          <w:szCs w:val="22"/>
          <w:u w:val="single"/>
        </w:rPr>
        <w:t>OBJECTIVE</w:t>
      </w:r>
    </w:p>
    <w:p w:rsidR="00DB4F95" w:rsidRPr="00DB4F95" w:rsidRDefault="00DB4F95" w:rsidP="00DB4F95">
      <w:pPr>
        <w:jc w:val="center"/>
        <w:rPr>
          <w:rFonts w:ascii="Verdana" w:hAnsi="Verdana"/>
          <w:b/>
          <w:sz w:val="22"/>
          <w:szCs w:val="22"/>
        </w:rPr>
      </w:pPr>
    </w:p>
    <w:p w:rsidR="000242E4" w:rsidRDefault="00C1464A" w:rsidP="000242E4">
      <w:pPr>
        <w:rPr>
          <w:rFonts w:ascii="Verdana" w:hAnsi="Verdana"/>
          <w:sz w:val="22"/>
          <w:szCs w:val="22"/>
        </w:rPr>
      </w:pPr>
      <w:r w:rsidRPr="00DB4F95">
        <w:rPr>
          <w:rFonts w:ascii="Verdana" w:hAnsi="Verdana"/>
          <w:sz w:val="22"/>
          <w:szCs w:val="22"/>
        </w:rPr>
        <w:t>This policy has established procedure to address the comp</w:t>
      </w:r>
      <w:r w:rsidR="000E31F8" w:rsidRPr="00DB4F95">
        <w:rPr>
          <w:rFonts w:ascii="Verdana" w:hAnsi="Verdana"/>
          <w:sz w:val="22"/>
          <w:szCs w:val="22"/>
        </w:rPr>
        <w:t>laints of shareholders of The Nigerian Aviation Handling Company Plc (“NAHCO</w:t>
      </w:r>
      <w:r w:rsidRPr="00DB4F95">
        <w:rPr>
          <w:rFonts w:ascii="Verdana" w:hAnsi="Verdana"/>
          <w:sz w:val="22"/>
          <w:szCs w:val="22"/>
        </w:rPr>
        <w:t xml:space="preserve">”) </w:t>
      </w:r>
      <w:r w:rsidR="000242E4">
        <w:rPr>
          <w:rFonts w:ascii="Verdana" w:hAnsi="Verdana"/>
          <w:sz w:val="22"/>
          <w:szCs w:val="22"/>
        </w:rPr>
        <w:t xml:space="preserve">efficiently, fairly, impartially, </w:t>
      </w:r>
      <w:r w:rsidRPr="00DB4F95">
        <w:rPr>
          <w:rFonts w:ascii="Verdana" w:hAnsi="Verdana"/>
          <w:sz w:val="22"/>
          <w:szCs w:val="22"/>
        </w:rPr>
        <w:t>objectively</w:t>
      </w:r>
      <w:r w:rsidR="000242E4">
        <w:rPr>
          <w:rFonts w:ascii="Verdana" w:hAnsi="Verdana"/>
          <w:sz w:val="22"/>
          <w:szCs w:val="22"/>
        </w:rPr>
        <w:t xml:space="preserve"> and timeously</w:t>
      </w:r>
      <w:r w:rsidRPr="00DB4F95">
        <w:rPr>
          <w:rFonts w:ascii="Verdana" w:hAnsi="Verdana"/>
          <w:sz w:val="22"/>
          <w:szCs w:val="22"/>
        </w:rPr>
        <w:t>. It also provi</w:t>
      </w:r>
      <w:r w:rsidR="000E31F8" w:rsidRPr="00DB4F95">
        <w:rPr>
          <w:rFonts w:ascii="Verdana" w:hAnsi="Verdana"/>
          <w:sz w:val="22"/>
          <w:szCs w:val="22"/>
        </w:rPr>
        <w:t>des the opportunity for NAHCO</w:t>
      </w:r>
      <w:r w:rsidRPr="00DB4F95">
        <w:rPr>
          <w:rFonts w:ascii="Verdana" w:hAnsi="Verdana"/>
          <w:sz w:val="22"/>
          <w:szCs w:val="22"/>
        </w:rPr>
        <w:t>’s shareholders to have feed-back on matters that affect shareholders.</w:t>
      </w:r>
      <w:r w:rsidRPr="00DB4F95">
        <w:rPr>
          <w:rFonts w:ascii="Verdana" w:hAnsi="Verdana"/>
          <w:sz w:val="22"/>
          <w:szCs w:val="22"/>
        </w:rPr>
        <w:br/>
      </w:r>
      <w:r w:rsidRPr="00DB4F95">
        <w:rPr>
          <w:rFonts w:ascii="Verdana" w:hAnsi="Verdana"/>
          <w:sz w:val="22"/>
          <w:szCs w:val="22"/>
        </w:rPr>
        <w:br/>
        <w:t xml:space="preserve">This policy </w:t>
      </w:r>
      <w:r w:rsidR="000242E4">
        <w:rPr>
          <w:rFonts w:ascii="Verdana" w:hAnsi="Verdana"/>
          <w:sz w:val="22"/>
          <w:szCs w:val="22"/>
        </w:rPr>
        <w:t>only relates to shareholders and does not extend to NAHCo’s customers, suppliers and other stakeholders</w:t>
      </w:r>
      <w:r w:rsidRPr="00DB4F95">
        <w:rPr>
          <w:rFonts w:ascii="Verdana" w:hAnsi="Verdana"/>
          <w:sz w:val="22"/>
          <w:szCs w:val="22"/>
        </w:rPr>
        <w:t>.</w:t>
      </w:r>
    </w:p>
    <w:p w:rsidR="00C1464A" w:rsidRPr="000242E4" w:rsidRDefault="00C1464A" w:rsidP="000242E4">
      <w:pPr>
        <w:rPr>
          <w:rFonts w:ascii="Verdana" w:hAnsi="Verdana"/>
          <w:b/>
          <w:sz w:val="22"/>
          <w:szCs w:val="22"/>
          <w:u w:val="single"/>
        </w:rPr>
      </w:pPr>
      <w:r w:rsidRPr="00C91DE4">
        <w:rPr>
          <w:rFonts w:ascii="Verdana" w:hAnsi="Verdana"/>
        </w:rPr>
        <w:br/>
      </w:r>
      <w:r w:rsidRPr="00C91DE4">
        <w:rPr>
          <w:rFonts w:ascii="Verdana" w:hAnsi="Verdana"/>
        </w:rPr>
        <w:br/>
      </w:r>
      <w:r w:rsidR="000242E4">
        <w:rPr>
          <w:rFonts w:ascii="Verdana" w:hAnsi="Verdana"/>
          <w:sz w:val="22"/>
          <w:szCs w:val="22"/>
        </w:rPr>
        <w:t>3.</w:t>
      </w:r>
      <w:r w:rsidR="000242E4">
        <w:rPr>
          <w:rFonts w:ascii="Verdana" w:hAnsi="Verdana"/>
          <w:sz w:val="22"/>
          <w:szCs w:val="22"/>
        </w:rPr>
        <w:tab/>
      </w:r>
      <w:r w:rsidR="000242E4">
        <w:rPr>
          <w:rFonts w:ascii="Verdana" w:hAnsi="Verdana"/>
          <w:b/>
          <w:sz w:val="22"/>
          <w:szCs w:val="22"/>
          <w:u w:val="single"/>
        </w:rPr>
        <w:t>PROCEDURE FOR HANDLING SHAREHOLDER COMPLAINTS</w:t>
      </w:r>
    </w:p>
    <w:p w:rsidR="000242E4" w:rsidRDefault="000242E4" w:rsidP="00C1464A">
      <w:pPr>
        <w:rPr>
          <w:rFonts w:ascii="Verdana" w:hAnsi="Verdana"/>
        </w:rPr>
      </w:pPr>
    </w:p>
    <w:p w:rsidR="000242E4" w:rsidRDefault="000242E4" w:rsidP="00C1464A">
      <w:pPr>
        <w:rPr>
          <w:rFonts w:ascii="Verdana" w:hAnsi="Verdana"/>
          <w:sz w:val="22"/>
          <w:szCs w:val="22"/>
        </w:rPr>
      </w:pPr>
      <w:r>
        <w:rPr>
          <w:rFonts w:ascii="Verdana" w:hAnsi="Verdana"/>
          <w:sz w:val="22"/>
          <w:szCs w:val="22"/>
        </w:rPr>
        <w:t>Any shareholder who wishes to make any complaints with respect to his/ her shareholding may do so in the following Manner:</w:t>
      </w:r>
    </w:p>
    <w:p w:rsidR="000242E4" w:rsidRDefault="000242E4" w:rsidP="000242E4">
      <w:pPr>
        <w:rPr>
          <w:rFonts w:ascii="Verdana" w:hAnsi="Verdana"/>
        </w:rPr>
      </w:pPr>
    </w:p>
    <w:p w:rsidR="000242E4" w:rsidRDefault="000242E4" w:rsidP="000242E4">
      <w:pPr>
        <w:ind w:left="720" w:hanging="720"/>
        <w:rPr>
          <w:rFonts w:ascii="Verdana" w:hAnsi="Verdana"/>
          <w:sz w:val="22"/>
          <w:szCs w:val="22"/>
        </w:rPr>
      </w:pPr>
      <w:r>
        <w:rPr>
          <w:rFonts w:ascii="Verdana" w:hAnsi="Verdana"/>
        </w:rPr>
        <w:t>i.</w:t>
      </w:r>
      <w:r>
        <w:rPr>
          <w:rFonts w:ascii="Verdana" w:hAnsi="Verdana"/>
        </w:rPr>
        <w:tab/>
      </w:r>
      <w:r w:rsidRPr="005353D5">
        <w:rPr>
          <w:rFonts w:ascii="Verdana" w:hAnsi="Verdana"/>
          <w:b/>
          <w:sz w:val="22"/>
          <w:szCs w:val="22"/>
        </w:rPr>
        <w:t>Contact t</w:t>
      </w:r>
      <w:r w:rsidR="00C1464A" w:rsidRPr="005353D5">
        <w:rPr>
          <w:rFonts w:ascii="Verdana" w:hAnsi="Verdana"/>
          <w:b/>
          <w:sz w:val="22"/>
          <w:szCs w:val="22"/>
        </w:rPr>
        <w:t>he Registrar</w:t>
      </w:r>
      <w:r w:rsidR="00C1464A" w:rsidRPr="000242E4">
        <w:rPr>
          <w:rFonts w:ascii="Verdana" w:hAnsi="Verdana"/>
          <w:sz w:val="22"/>
          <w:szCs w:val="22"/>
        </w:rPr>
        <w:t>: Shareholders’ complaint shall in the first instance be dir</w:t>
      </w:r>
      <w:r>
        <w:rPr>
          <w:rFonts w:ascii="Verdana" w:hAnsi="Verdana"/>
          <w:sz w:val="22"/>
          <w:szCs w:val="22"/>
        </w:rPr>
        <w:t>ected to the Registrar of NAHCO</w:t>
      </w:r>
      <w:r w:rsidR="00C1464A" w:rsidRPr="000242E4">
        <w:rPr>
          <w:rFonts w:ascii="Verdana" w:hAnsi="Verdana"/>
          <w:sz w:val="22"/>
          <w:szCs w:val="22"/>
        </w:rPr>
        <w:t>. The Re</w:t>
      </w:r>
      <w:r>
        <w:rPr>
          <w:rFonts w:ascii="Verdana" w:hAnsi="Verdana"/>
          <w:sz w:val="22"/>
          <w:szCs w:val="22"/>
        </w:rPr>
        <w:t xml:space="preserve">gistrar maintains / manages NAHCO’s </w:t>
      </w:r>
      <w:r w:rsidR="00C1464A" w:rsidRPr="000242E4">
        <w:rPr>
          <w:rFonts w:ascii="Verdana" w:hAnsi="Verdana"/>
          <w:sz w:val="22"/>
          <w:szCs w:val="22"/>
        </w:rPr>
        <w:t xml:space="preserve">register of </w:t>
      </w:r>
      <w:r>
        <w:rPr>
          <w:rFonts w:ascii="Verdana" w:hAnsi="Verdana"/>
          <w:sz w:val="22"/>
          <w:szCs w:val="22"/>
        </w:rPr>
        <w:t>members / shareholders</w:t>
      </w:r>
      <w:r w:rsidR="00C1464A" w:rsidRPr="000242E4">
        <w:rPr>
          <w:rFonts w:ascii="Verdana" w:hAnsi="Verdana"/>
          <w:sz w:val="22"/>
          <w:szCs w:val="22"/>
        </w:rPr>
        <w:t>. Upon receipt of a complaint, the Registrar shall handle and resolve it and immediately provide the relevant det</w:t>
      </w:r>
      <w:r>
        <w:rPr>
          <w:rFonts w:ascii="Verdana" w:hAnsi="Verdana"/>
          <w:sz w:val="22"/>
          <w:szCs w:val="22"/>
        </w:rPr>
        <w:t>ails of such complaint to NAHCO</w:t>
      </w:r>
      <w:r w:rsidR="00C1464A" w:rsidRPr="000242E4">
        <w:rPr>
          <w:rFonts w:ascii="Verdana" w:hAnsi="Verdana"/>
          <w:sz w:val="22"/>
          <w:szCs w:val="22"/>
        </w:rPr>
        <w:t xml:space="preserve"> for record keeping, monitoring and reporting purposes.</w:t>
      </w:r>
      <w:r w:rsidR="00C1464A" w:rsidRPr="000242E4">
        <w:rPr>
          <w:rFonts w:ascii="Verdana" w:hAnsi="Verdana"/>
          <w:sz w:val="22"/>
          <w:szCs w:val="22"/>
        </w:rPr>
        <w:br/>
      </w:r>
    </w:p>
    <w:p w:rsidR="005353D5" w:rsidRDefault="00C1464A" w:rsidP="000242E4">
      <w:pPr>
        <w:ind w:left="720"/>
        <w:rPr>
          <w:rFonts w:ascii="Verdana" w:hAnsi="Verdana"/>
          <w:sz w:val="22"/>
          <w:szCs w:val="22"/>
        </w:rPr>
      </w:pPr>
      <w:r w:rsidRPr="000242E4">
        <w:rPr>
          <w:rFonts w:ascii="Verdana" w:hAnsi="Verdana"/>
          <w:sz w:val="22"/>
          <w:szCs w:val="22"/>
        </w:rPr>
        <w:t>In resolving complaints or enquiries, the Registrar shall be guided by the tim</w:t>
      </w:r>
      <w:r w:rsidR="005353D5">
        <w:rPr>
          <w:rFonts w:ascii="Verdana" w:hAnsi="Verdana"/>
          <w:sz w:val="22"/>
          <w:szCs w:val="22"/>
        </w:rPr>
        <w:t>elines provided in Clause 3 (iv - vi</w:t>
      </w:r>
      <w:r w:rsidRPr="000242E4">
        <w:rPr>
          <w:rFonts w:ascii="Verdana" w:hAnsi="Verdana"/>
          <w:sz w:val="22"/>
          <w:szCs w:val="22"/>
        </w:rPr>
        <w:t>) of this Policy.</w:t>
      </w:r>
    </w:p>
    <w:p w:rsidR="005353D5" w:rsidRDefault="005353D5" w:rsidP="000242E4">
      <w:pPr>
        <w:ind w:left="720"/>
        <w:rPr>
          <w:rFonts w:ascii="Verdana" w:hAnsi="Verdana"/>
          <w:sz w:val="22"/>
          <w:szCs w:val="22"/>
        </w:rPr>
      </w:pPr>
    </w:p>
    <w:p w:rsidR="005353D5" w:rsidRDefault="005353D5" w:rsidP="005353D5">
      <w:pPr>
        <w:ind w:left="720" w:hanging="720"/>
        <w:rPr>
          <w:rFonts w:ascii="Verdana" w:hAnsi="Verdana"/>
          <w:sz w:val="22"/>
          <w:szCs w:val="22"/>
        </w:rPr>
      </w:pPr>
      <w:r>
        <w:rPr>
          <w:rFonts w:ascii="Verdana" w:hAnsi="Verdana"/>
          <w:sz w:val="22"/>
          <w:szCs w:val="22"/>
        </w:rPr>
        <w:t>ii.</w:t>
      </w:r>
      <w:r>
        <w:rPr>
          <w:rFonts w:ascii="Verdana" w:hAnsi="Verdana"/>
          <w:sz w:val="22"/>
          <w:szCs w:val="22"/>
        </w:rPr>
        <w:tab/>
      </w:r>
      <w:r w:rsidRPr="005353D5">
        <w:rPr>
          <w:rFonts w:ascii="Verdana" w:hAnsi="Verdana"/>
          <w:b/>
          <w:sz w:val="22"/>
          <w:szCs w:val="22"/>
        </w:rPr>
        <w:t>Contact NAHCO’s Company Secretariat / Office of NAHCO</w:t>
      </w:r>
      <w:r w:rsidR="00C1464A" w:rsidRPr="005353D5">
        <w:rPr>
          <w:rFonts w:ascii="Verdana" w:hAnsi="Verdana"/>
          <w:b/>
          <w:sz w:val="22"/>
          <w:szCs w:val="22"/>
        </w:rPr>
        <w:t>’s Company Secretary</w:t>
      </w:r>
      <w:r w:rsidR="00C1464A" w:rsidRPr="000242E4">
        <w:rPr>
          <w:rFonts w:ascii="Verdana" w:hAnsi="Verdana"/>
          <w:sz w:val="22"/>
          <w:szCs w:val="22"/>
        </w:rPr>
        <w:t>:</w:t>
      </w:r>
      <w:r>
        <w:rPr>
          <w:rFonts w:ascii="Verdana" w:hAnsi="Verdana"/>
          <w:sz w:val="22"/>
          <w:szCs w:val="22"/>
        </w:rPr>
        <w:t xml:space="preserve"> Where the Registrar is unable to satisfactorily resolve the complaints, the s</w:t>
      </w:r>
      <w:r w:rsidR="00C1464A" w:rsidRPr="000242E4">
        <w:rPr>
          <w:rFonts w:ascii="Verdana" w:hAnsi="Verdana"/>
          <w:sz w:val="22"/>
          <w:szCs w:val="22"/>
        </w:rPr>
        <w:t xml:space="preserve">hareholders’ may lodge their complaints with </w:t>
      </w:r>
      <w:r>
        <w:rPr>
          <w:rFonts w:ascii="Verdana" w:hAnsi="Verdana"/>
          <w:sz w:val="22"/>
          <w:szCs w:val="22"/>
        </w:rPr>
        <w:t>NAHCO’s Company Secretary</w:t>
      </w:r>
      <w:r w:rsidR="00C1464A" w:rsidRPr="000242E4">
        <w:rPr>
          <w:rFonts w:ascii="Verdana" w:hAnsi="Verdana"/>
          <w:sz w:val="22"/>
          <w:szCs w:val="22"/>
        </w:rPr>
        <w:t xml:space="preserve"> who will in turn record and refer the complaints to the Registrar and monitor their handling and resolution.</w:t>
      </w:r>
    </w:p>
    <w:p w:rsidR="005353D5" w:rsidRDefault="005353D5" w:rsidP="005353D5">
      <w:pPr>
        <w:ind w:left="720" w:hanging="720"/>
        <w:rPr>
          <w:rFonts w:ascii="Verdana" w:hAnsi="Verdana"/>
          <w:sz w:val="22"/>
          <w:szCs w:val="22"/>
        </w:rPr>
      </w:pPr>
    </w:p>
    <w:p w:rsidR="005353D5" w:rsidRDefault="005353D5" w:rsidP="005353D5">
      <w:pPr>
        <w:ind w:left="720" w:hanging="720"/>
        <w:rPr>
          <w:rFonts w:ascii="Verdana" w:hAnsi="Verdana"/>
          <w:sz w:val="22"/>
          <w:szCs w:val="22"/>
        </w:rPr>
      </w:pPr>
      <w:r>
        <w:rPr>
          <w:rFonts w:ascii="Verdana" w:hAnsi="Verdana"/>
          <w:sz w:val="22"/>
          <w:szCs w:val="22"/>
        </w:rPr>
        <w:t>iii.</w:t>
      </w:r>
      <w:r>
        <w:rPr>
          <w:rFonts w:ascii="Verdana" w:hAnsi="Verdana"/>
          <w:sz w:val="22"/>
          <w:szCs w:val="22"/>
        </w:rPr>
        <w:tab/>
        <w:t>All shareholder</w:t>
      </w:r>
      <w:r w:rsidR="00C1464A" w:rsidRPr="000242E4">
        <w:rPr>
          <w:rFonts w:ascii="Verdana" w:hAnsi="Verdana"/>
          <w:sz w:val="22"/>
          <w:szCs w:val="22"/>
        </w:rPr>
        <w:t>s complaint</w:t>
      </w:r>
      <w:r>
        <w:rPr>
          <w:rFonts w:ascii="Verdana" w:hAnsi="Verdana"/>
          <w:sz w:val="22"/>
          <w:szCs w:val="22"/>
        </w:rPr>
        <w:t>’s</w:t>
      </w:r>
      <w:r w:rsidR="00C1464A" w:rsidRPr="000242E4">
        <w:rPr>
          <w:rFonts w:ascii="Verdana" w:hAnsi="Verdana"/>
          <w:sz w:val="22"/>
          <w:szCs w:val="22"/>
        </w:rPr>
        <w:t xml:space="preserve"> shall disclose the material facts</w:t>
      </w:r>
      <w:r>
        <w:rPr>
          <w:rFonts w:ascii="Verdana" w:hAnsi="Verdana"/>
          <w:sz w:val="22"/>
          <w:szCs w:val="22"/>
        </w:rPr>
        <w:t xml:space="preserve"> of the complaints</w:t>
      </w:r>
      <w:r w:rsidR="00C1464A" w:rsidRPr="000242E4">
        <w:rPr>
          <w:rFonts w:ascii="Verdana" w:hAnsi="Verdana"/>
          <w:sz w:val="22"/>
          <w:szCs w:val="22"/>
        </w:rPr>
        <w:t xml:space="preserve"> with supporting documents and shall also state the compla</w:t>
      </w:r>
      <w:r>
        <w:rPr>
          <w:rFonts w:ascii="Verdana" w:hAnsi="Verdana"/>
          <w:sz w:val="22"/>
          <w:szCs w:val="22"/>
        </w:rPr>
        <w:t>inant’s names, full address, Phone</w:t>
      </w:r>
      <w:r w:rsidR="00C1464A" w:rsidRPr="000242E4">
        <w:rPr>
          <w:rFonts w:ascii="Verdana" w:hAnsi="Verdana"/>
          <w:sz w:val="22"/>
          <w:szCs w:val="22"/>
        </w:rPr>
        <w:t xml:space="preserve"> number</w:t>
      </w:r>
      <w:r>
        <w:rPr>
          <w:rFonts w:ascii="Verdana" w:hAnsi="Verdana"/>
          <w:sz w:val="22"/>
          <w:szCs w:val="22"/>
        </w:rPr>
        <w:t>s</w:t>
      </w:r>
      <w:r w:rsidR="00C1464A" w:rsidRPr="000242E4">
        <w:rPr>
          <w:rFonts w:ascii="Verdana" w:hAnsi="Verdana"/>
          <w:sz w:val="22"/>
          <w:szCs w:val="22"/>
        </w:rPr>
        <w:t>, email address, signature and date.</w:t>
      </w:r>
    </w:p>
    <w:p w:rsidR="005353D5" w:rsidRDefault="005353D5" w:rsidP="005353D5">
      <w:pPr>
        <w:ind w:left="720" w:hanging="720"/>
        <w:rPr>
          <w:rFonts w:ascii="Verdana" w:hAnsi="Verdana"/>
          <w:sz w:val="22"/>
          <w:szCs w:val="22"/>
        </w:rPr>
      </w:pPr>
      <w:r>
        <w:rPr>
          <w:rFonts w:ascii="Verdana" w:hAnsi="Verdana"/>
          <w:sz w:val="22"/>
          <w:szCs w:val="22"/>
        </w:rPr>
        <w:lastRenderedPageBreak/>
        <w:t>iii.</w:t>
      </w:r>
      <w:r>
        <w:rPr>
          <w:rFonts w:ascii="Verdana" w:hAnsi="Verdana"/>
          <w:sz w:val="22"/>
          <w:szCs w:val="22"/>
        </w:rPr>
        <w:tab/>
        <w:t>All c</w:t>
      </w:r>
      <w:r w:rsidR="00C1464A" w:rsidRPr="000242E4">
        <w:rPr>
          <w:rFonts w:ascii="Verdana" w:hAnsi="Verdana"/>
          <w:sz w:val="22"/>
          <w:szCs w:val="22"/>
        </w:rPr>
        <w:t>omplaints received by e-mail shall be acknowledged within two (2) working days of receipt.</w:t>
      </w:r>
    </w:p>
    <w:p w:rsidR="005353D5" w:rsidRDefault="005353D5" w:rsidP="005353D5">
      <w:pPr>
        <w:ind w:left="720" w:hanging="720"/>
        <w:rPr>
          <w:rFonts w:ascii="Verdana" w:hAnsi="Verdana"/>
          <w:sz w:val="22"/>
          <w:szCs w:val="22"/>
        </w:rPr>
      </w:pPr>
    </w:p>
    <w:p w:rsidR="005353D5" w:rsidRDefault="005353D5" w:rsidP="005353D5">
      <w:pPr>
        <w:ind w:left="720" w:hanging="720"/>
        <w:rPr>
          <w:rFonts w:ascii="Verdana" w:hAnsi="Verdana"/>
          <w:sz w:val="22"/>
          <w:szCs w:val="22"/>
        </w:rPr>
      </w:pPr>
      <w:r>
        <w:rPr>
          <w:rFonts w:ascii="Verdana" w:hAnsi="Verdana"/>
          <w:sz w:val="22"/>
          <w:szCs w:val="22"/>
        </w:rPr>
        <w:t>iv.</w:t>
      </w:r>
      <w:r>
        <w:rPr>
          <w:rFonts w:ascii="Verdana" w:hAnsi="Verdana"/>
          <w:sz w:val="22"/>
          <w:szCs w:val="22"/>
        </w:rPr>
        <w:tab/>
        <w:t xml:space="preserve">All </w:t>
      </w:r>
      <w:r w:rsidR="00C1464A" w:rsidRPr="000242E4">
        <w:rPr>
          <w:rFonts w:ascii="Verdana" w:hAnsi="Verdana"/>
          <w:sz w:val="22"/>
          <w:szCs w:val="22"/>
        </w:rPr>
        <w:t>Complaints received by post shall be responded to within five (5) working days of receipt.</w:t>
      </w:r>
    </w:p>
    <w:p w:rsidR="005353D5" w:rsidRDefault="005353D5" w:rsidP="005353D5">
      <w:pPr>
        <w:ind w:left="720" w:hanging="720"/>
        <w:rPr>
          <w:rFonts w:ascii="Verdana" w:hAnsi="Verdana"/>
          <w:sz w:val="22"/>
          <w:szCs w:val="22"/>
        </w:rPr>
      </w:pPr>
    </w:p>
    <w:p w:rsidR="00586FB5" w:rsidRDefault="005353D5" w:rsidP="005353D5">
      <w:pPr>
        <w:ind w:left="720" w:hanging="720"/>
        <w:rPr>
          <w:rFonts w:ascii="Verdana" w:hAnsi="Verdana"/>
          <w:sz w:val="22"/>
          <w:szCs w:val="22"/>
        </w:rPr>
      </w:pPr>
      <w:r>
        <w:rPr>
          <w:rFonts w:ascii="Verdana" w:hAnsi="Verdana"/>
          <w:sz w:val="22"/>
          <w:szCs w:val="22"/>
        </w:rPr>
        <w:t>v.</w:t>
      </w:r>
      <w:r>
        <w:rPr>
          <w:rFonts w:ascii="Verdana" w:hAnsi="Verdana"/>
          <w:sz w:val="22"/>
          <w:szCs w:val="22"/>
        </w:rPr>
        <w:tab/>
        <w:t xml:space="preserve">All </w:t>
      </w:r>
      <w:r w:rsidR="00C1464A" w:rsidRPr="000242E4">
        <w:rPr>
          <w:rFonts w:ascii="Verdana" w:hAnsi="Verdana"/>
          <w:sz w:val="22"/>
          <w:szCs w:val="22"/>
        </w:rPr>
        <w:t>Complaints shall be resolved within ten (10</w:t>
      </w:r>
      <w:r w:rsidR="00586FB5">
        <w:rPr>
          <w:rFonts w:ascii="Verdana" w:hAnsi="Verdana"/>
          <w:sz w:val="22"/>
          <w:szCs w:val="22"/>
        </w:rPr>
        <w:t>) working days of receipt.</w:t>
      </w:r>
    </w:p>
    <w:p w:rsidR="00586FB5" w:rsidRDefault="00586FB5" w:rsidP="005353D5">
      <w:pPr>
        <w:ind w:left="720" w:hanging="720"/>
        <w:rPr>
          <w:rFonts w:ascii="Verdana" w:hAnsi="Verdana"/>
          <w:sz w:val="22"/>
          <w:szCs w:val="22"/>
        </w:rPr>
      </w:pPr>
    </w:p>
    <w:p w:rsidR="00A229DD" w:rsidRDefault="00586FB5" w:rsidP="00A229DD">
      <w:pPr>
        <w:ind w:left="720" w:hanging="720"/>
        <w:rPr>
          <w:rFonts w:ascii="Verdana" w:hAnsi="Verdana"/>
          <w:sz w:val="22"/>
          <w:szCs w:val="22"/>
        </w:rPr>
      </w:pPr>
      <w:r>
        <w:rPr>
          <w:rFonts w:ascii="Verdana" w:hAnsi="Verdana"/>
          <w:sz w:val="22"/>
          <w:szCs w:val="22"/>
        </w:rPr>
        <w:t>vi.</w:t>
      </w:r>
      <w:r>
        <w:rPr>
          <w:rFonts w:ascii="Verdana" w:hAnsi="Verdana"/>
          <w:sz w:val="22"/>
          <w:szCs w:val="22"/>
        </w:rPr>
        <w:tab/>
      </w:r>
      <w:r w:rsidR="00C1464A" w:rsidRPr="000242E4">
        <w:rPr>
          <w:rFonts w:ascii="Verdana" w:hAnsi="Verdana"/>
          <w:sz w:val="22"/>
          <w:szCs w:val="22"/>
        </w:rPr>
        <w:t>Where a complaint cannot be resolved within the stipulated time frame set out above, the shareholder shall refer the complaint to SEC within two (2) working days. The referral shall be accompanied by a summary of proceedings of events leading to the referral and copies of the relevan</w:t>
      </w:r>
      <w:r w:rsidR="00A229DD">
        <w:rPr>
          <w:rFonts w:ascii="Verdana" w:hAnsi="Verdana"/>
          <w:sz w:val="22"/>
          <w:szCs w:val="22"/>
        </w:rPr>
        <w:t>t supporting documents.</w:t>
      </w:r>
      <w:r w:rsidR="00A229DD">
        <w:rPr>
          <w:rFonts w:ascii="Verdana" w:hAnsi="Verdana"/>
          <w:sz w:val="22"/>
          <w:szCs w:val="22"/>
        </w:rPr>
        <w:br/>
      </w:r>
    </w:p>
    <w:p w:rsidR="00C1464A" w:rsidRPr="00586FB5" w:rsidRDefault="00586FB5" w:rsidP="00A229DD">
      <w:pPr>
        <w:ind w:left="720" w:hanging="720"/>
        <w:rPr>
          <w:rFonts w:ascii="Verdana" w:hAnsi="Verdana"/>
          <w:b/>
          <w:sz w:val="22"/>
          <w:szCs w:val="22"/>
          <w:u w:val="single"/>
        </w:rPr>
      </w:pPr>
      <w:r>
        <w:rPr>
          <w:rFonts w:ascii="Verdana" w:hAnsi="Verdana"/>
          <w:sz w:val="22"/>
          <w:szCs w:val="22"/>
        </w:rPr>
        <w:t>4.</w:t>
      </w:r>
      <w:r>
        <w:rPr>
          <w:rFonts w:ascii="Verdana" w:hAnsi="Verdana"/>
          <w:sz w:val="22"/>
          <w:szCs w:val="22"/>
        </w:rPr>
        <w:tab/>
      </w:r>
      <w:r w:rsidR="00C3388C">
        <w:rPr>
          <w:rFonts w:ascii="Verdana" w:hAnsi="Verdana"/>
          <w:b/>
          <w:sz w:val="22"/>
          <w:szCs w:val="22"/>
          <w:u w:val="single"/>
        </w:rPr>
        <w:t>ELECTRONIC COMPLAINTS REGISTER</w:t>
      </w:r>
    </w:p>
    <w:p w:rsidR="00586FB5" w:rsidRDefault="00C1464A" w:rsidP="00C1464A">
      <w:pPr>
        <w:rPr>
          <w:rFonts w:ascii="Verdana" w:hAnsi="Verdana"/>
          <w:sz w:val="22"/>
          <w:szCs w:val="22"/>
        </w:rPr>
      </w:pPr>
      <w:r w:rsidRPr="000242E4">
        <w:rPr>
          <w:rFonts w:ascii="Verdana" w:hAnsi="Verdana"/>
          <w:sz w:val="22"/>
          <w:szCs w:val="22"/>
        </w:rPr>
        <w:br/>
      </w:r>
      <w:r w:rsidR="00586FB5">
        <w:rPr>
          <w:rFonts w:ascii="Verdana" w:hAnsi="Verdana"/>
          <w:sz w:val="22"/>
          <w:szCs w:val="22"/>
        </w:rPr>
        <w:t xml:space="preserve">NAHCO shall </w:t>
      </w:r>
      <w:r w:rsidR="00A229DD">
        <w:rPr>
          <w:rFonts w:ascii="Verdana" w:hAnsi="Verdana"/>
          <w:sz w:val="22"/>
          <w:szCs w:val="22"/>
        </w:rPr>
        <w:t xml:space="preserve">keep and </w:t>
      </w:r>
      <w:r w:rsidR="00586FB5">
        <w:rPr>
          <w:rFonts w:ascii="Verdana" w:hAnsi="Verdana"/>
          <w:sz w:val="22"/>
          <w:szCs w:val="22"/>
        </w:rPr>
        <w:t>maintain an Electronic Complaints R</w:t>
      </w:r>
      <w:r w:rsidR="00C3388C">
        <w:rPr>
          <w:rFonts w:ascii="Verdana" w:hAnsi="Verdana"/>
          <w:sz w:val="22"/>
          <w:szCs w:val="22"/>
        </w:rPr>
        <w:t>egister which</w:t>
      </w:r>
      <w:r w:rsidRPr="000242E4">
        <w:rPr>
          <w:rFonts w:ascii="Verdana" w:hAnsi="Verdana"/>
          <w:sz w:val="22"/>
          <w:szCs w:val="22"/>
        </w:rPr>
        <w:t xml:space="preserve"> shall contain the following details:</w:t>
      </w:r>
    </w:p>
    <w:p w:rsidR="00586FB5" w:rsidRDefault="00586FB5" w:rsidP="00C1464A">
      <w:pPr>
        <w:rPr>
          <w:rFonts w:ascii="Verdana" w:hAnsi="Verdana"/>
          <w:sz w:val="22"/>
          <w:szCs w:val="22"/>
        </w:rPr>
      </w:pPr>
    </w:p>
    <w:p w:rsidR="00586FB5" w:rsidRDefault="00586FB5" w:rsidP="00C1464A">
      <w:pPr>
        <w:rPr>
          <w:rFonts w:ascii="Verdana" w:hAnsi="Verdana"/>
          <w:sz w:val="22"/>
          <w:szCs w:val="22"/>
        </w:rPr>
      </w:pPr>
      <w:r>
        <w:rPr>
          <w:rFonts w:ascii="Verdana" w:hAnsi="Verdana"/>
          <w:sz w:val="22"/>
          <w:szCs w:val="22"/>
        </w:rPr>
        <w:t>i.</w:t>
      </w:r>
      <w:r>
        <w:rPr>
          <w:rFonts w:ascii="Verdana" w:hAnsi="Verdana"/>
          <w:sz w:val="22"/>
          <w:szCs w:val="22"/>
        </w:rPr>
        <w:tab/>
      </w:r>
      <w:r w:rsidR="00C1464A" w:rsidRPr="000242E4">
        <w:rPr>
          <w:rFonts w:ascii="Verdana" w:hAnsi="Verdana"/>
          <w:sz w:val="22"/>
          <w:szCs w:val="22"/>
        </w:rPr>
        <w:t>Name of complainant</w:t>
      </w:r>
      <w:r w:rsidR="0001743F">
        <w:rPr>
          <w:rFonts w:ascii="Verdana" w:hAnsi="Verdana"/>
          <w:sz w:val="22"/>
          <w:szCs w:val="22"/>
        </w:rPr>
        <w:t>.</w:t>
      </w:r>
    </w:p>
    <w:p w:rsidR="00586FB5" w:rsidRDefault="00586FB5" w:rsidP="00C1464A">
      <w:pPr>
        <w:rPr>
          <w:rFonts w:ascii="Verdana" w:hAnsi="Verdana"/>
          <w:sz w:val="22"/>
          <w:szCs w:val="22"/>
        </w:rPr>
      </w:pPr>
    </w:p>
    <w:p w:rsidR="00586FB5" w:rsidRDefault="00586FB5" w:rsidP="00C1464A">
      <w:pPr>
        <w:rPr>
          <w:rFonts w:ascii="Verdana" w:hAnsi="Verdana"/>
          <w:sz w:val="22"/>
          <w:szCs w:val="22"/>
        </w:rPr>
      </w:pPr>
      <w:r>
        <w:rPr>
          <w:rFonts w:ascii="Verdana" w:hAnsi="Verdana"/>
          <w:sz w:val="22"/>
          <w:szCs w:val="22"/>
        </w:rPr>
        <w:t>ii.</w:t>
      </w:r>
      <w:r>
        <w:rPr>
          <w:rFonts w:ascii="Verdana" w:hAnsi="Verdana"/>
          <w:sz w:val="22"/>
          <w:szCs w:val="22"/>
        </w:rPr>
        <w:tab/>
      </w:r>
      <w:r w:rsidR="00C1464A" w:rsidRPr="000242E4">
        <w:rPr>
          <w:rFonts w:ascii="Verdana" w:hAnsi="Verdana"/>
          <w:sz w:val="22"/>
          <w:szCs w:val="22"/>
        </w:rPr>
        <w:t>Date of complaint</w:t>
      </w:r>
      <w:r w:rsidR="0001743F">
        <w:rPr>
          <w:rFonts w:ascii="Verdana" w:hAnsi="Verdana"/>
          <w:sz w:val="22"/>
          <w:szCs w:val="22"/>
        </w:rPr>
        <w:t>.</w:t>
      </w:r>
    </w:p>
    <w:p w:rsidR="00586FB5" w:rsidRDefault="00C1464A" w:rsidP="00C1464A">
      <w:pPr>
        <w:rPr>
          <w:rFonts w:ascii="Verdana" w:hAnsi="Verdana"/>
          <w:sz w:val="22"/>
          <w:szCs w:val="22"/>
        </w:rPr>
      </w:pPr>
      <w:r w:rsidRPr="000242E4">
        <w:rPr>
          <w:rFonts w:ascii="Verdana" w:hAnsi="Verdana"/>
          <w:sz w:val="22"/>
          <w:szCs w:val="22"/>
        </w:rPr>
        <w:br/>
        <w:t xml:space="preserve">iii. </w:t>
      </w:r>
      <w:r w:rsidR="00586FB5">
        <w:rPr>
          <w:rFonts w:ascii="Verdana" w:hAnsi="Verdana"/>
          <w:sz w:val="22"/>
          <w:szCs w:val="22"/>
        </w:rPr>
        <w:tab/>
      </w:r>
      <w:r w:rsidRPr="000242E4">
        <w:rPr>
          <w:rFonts w:ascii="Verdana" w:hAnsi="Verdana"/>
          <w:sz w:val="22"/>
          <w:szCs w:val="22"/>
        </w:rPr>
        <w:t>Nature of complaint</w:t>
      </w:r>
      <w:r w:rsidR="0001743F">
        <w:rPr>
          <w:rFonts w:ascii="Verdana" w:hAnsi="Verdana"/>
          <w:sz w:val="22"/>
          <w:szCs w:val="22"/>
        </w:rPr>
        <w:t>.</w:t>
      </w:r>
    </w:p>
    <w:p w:rsidR="00586FB5" w:rsidRDefault="00C1464A" w:rsidP="00C1464A">
      <w:pPr>
        <w:rPr>
          <w:rFonts w:ascii="Verdana" w:hAnsi="Verdana"/>
          <w:sz w:val="22"/>
          <w:szCs w:val="22"/>
        </w:rPr>
      </w:pPr>
      <w:r w:rsidRPr="000242E4">
        <w:rPr>
          <w:rFonts w:ascii="Verdana" w:hAnsi="Verdana"/>
          <w:sz w:val="22"/>
          <w:szCs w:val="22"/>
        </w:rPr>
        <w:br/>
        <w:t>iv.</w:t>
      </w:r>
      <w:r w:rsidR="00586FB5">
        <w:rPr>
          <w:rFonts w:ascii="Verdana" w:hAnsi="Verdana"/>
          <w:sz w:val="22"/>
          <w:szCs w:val="22"/>
        </w:rPr>
        <w:tab/>
      </w:r>
      <w:r w:rsidRPr="000242E4">
        <w:rPr>
          <w:rFonts w:ascii="Verdana" w:hAnsi="Verdana"/>
          <w:sz w:val="22"/>
          <w:szCs w:val="22"/>
        </w:rPr>
        <w:t xml:space="preserve"> Complaint details in brief</w:t>
      </w:r>
      <w:r w:rsidR="0001743F">
        <w:rPr>
          <w:rFonts w:ascii="Verdana" w:hAnsi="Verdana"/>
          <w:sz w:val="22"/>
          <w:szCs w:val="22"/>
        </w:rPr>
        <w:t>.</w:t>
      </w:r>
    </w:p>
    <w:p w:rsidR="00A229DD" w:rsidRDefault="00C1464A" w:rsidP="00C1464A">
      <w:pPr>
        <w:rPr>
          <w:rFonts w:ascii="Verdana" w:hAnsi="Verdana"/>
          <w:sz w:val="22"/>
          <w:szCs w:val="22"/>
        </w:rPr>
      </w:pPr>
      <w:r w:rsidRPr="000242E4">
        <w:rPr>
          <w:rFonts w:ascii="Verdana" w:hAnsi="Verdana"/>
          <w:sz w:val="22"/>
          <w:szCs w:val="22"/>
        </w:rPr>
        <w:br/>
        <w:t xml:space="preserve">v. </w:t>
      </w:r>
      <w:r w:rsidR="00586FB5">
        <w:rPr>
          <w:rFonts w:ascii="Verdana" w:hAnsi="Verdana"/>
          <w:sz w:val="22"/>
          <w:szCs w:val="22"/>
        </w:rPr>
        <w:tab/>
      </w:r>
      <w:r w:rsidRPr="000242E4">
        <w:rPr>
          <w:rFonts w:ascii="Verdana" w:hAnsi="Verdana"/>
          <w:sz w:val="22"/>
          <w:szCs w:val="22"/>
        </w:rPr>
        <w:t>Remarks / comments</w:t>
      </w:r>
      <w:r w:rsidR="0001743F">
        <w:rPr>
          <w:rFonts w:ascii="Verdana" w:hAnsi="Verdana"/>
          <w:sz w:val="22"/>
          <w:szCs w:val="22"/>
        </w:rPr>
        <w:t>.</w:t>
      </w:r>
    </w:p>
    <w:p w:rsidR="00A229DD" w:rsidRDefault="00A229DD" w:rsidP="00C1464A">
      <w:pPr>
        <w:rPr>
          <w:rFonts w:ascii="Verdana" w:hAnsi="Verdana"/>
          <w:sz w:val="22"/>
          <w:szCs w:val="22"/>
        </w:rPr>
      </w:pPr>
    </w:p>
    <w:p w:rsidR="00F57671" w:rsidRPr="00A229DD" w:rsidRDefault="00A229DD" w:rsidP="00A229DD">
      <w:pPr>
        <w:rPr>
          <w:rFonts w:ascii="Verdana" w:hAnsi="Verdana"/>
          <w:sz w:val="22"/>
          <w:szCs w:val="22"/>
        </w:rPr>
      </w:pPr>
      <w:r>
        <w:rPr>
          <w:rFonts w:ascii="Verdana" w:hAnsi="Verdana"/>
          <w:sz w:val="22"/>
          <w:szCs w:val="22"/>
        </w:rPr>
        <w:t>NAHCO</w:t>
      </w:r>
      <w:r w:rsidRPr="00A229DD">
        <w:rPr>
          <w:rFonts w:ascii="Verdana" w:hAnsi="Verdana"/>
          <w:sz w:val="22"/>
          <w:szCs w:val="22"/>
        </w:rPr>
        <w:t xml:space="preserve"> shall update its complaints register monthly and forward status reports of complaints filed by shareholders to SEC quarterly.</w:t>
      </w:r>
      <w:r w:rsidRPr="00A229DD">
        <w:rPr>
          <w:rFonts w:ascii="Verdana" w:hAnsi="Verdana"/>
          <w:sz w:val="22"/>
          <w:szCs w:val="22"/>
        </w:rPr>
        <w:br/>
      </w:r>
      <w:r w:rsidRPr="00A229DD">
        <w:rPr>
          <w:rFonts w:ascii="Verdana" w:hAnsi="Verdana"/>
          <w:sz w:val="22"/>
          <w:szCs w:val="22"/>
        </w:rPr>
        <w:br/>
      </w:r>
      <w:r>
        <w:rPr>
          <w:rFonts w:ascii="Verdana" w:hAnsi="Verdana"/>
          <w:sz w:val="22"/>
          <w:szCs w:val="22"/>
        </w:rPr>
        <w:br/>
      </w:r>
      <w:r w:rsidR="00F57671">
        <w:rPr>
          <w:rFonts w:ascii="Verdana" w:hAnsi="Verdana"/>
          <w:sz w:val="22"/>
          <w:szCs w:val="22"/>
        </w:rPr>
        <w:t>5.</w:t>
      </w:r>
      <w:r w:rsidR="00F57671">
        <w:rPr>
          <w:rFonts w:ascii="Verdana" w:hAnsi="Verdana"/>
          <w:sz w:val="22"/>
          <w:szCs w:val="22"/>
        </w:rPr>
        <w:tab/>
      </w:r>
      <w:r w:rsidR="00F57671">
        <w:rPr>
          <w:rFonts w:ascii="Verdana" w:hAnsi="Verdana"/>
          <w:b/>
          <w:sz w:val="22"/>
          <w:szCs w:val="22"/>
          <w:u w:val="single"/>
        </w:rPr>
        <w:t>COMPLAINTS RECEIVED DIRECTLY BY NAHCO</w:t>
      </w:r>
    </w:p>
    <w:p w:rsidR="00F57671" w:rsidRDefault="00F57671" w:rsidP="00F57671">
      <w:pPr>
        <w:jc w:val="center"/>
        <w:rPr>
          <w:rFonts w:ascii="Verdana" w:hAnsi="Verdana"/>
          <w:b/>
          <w:sz w:val="22"/>
          <w:szCs w:val="22"/>
          <w:u w:val="single"/>
        </w:rPr>
      </w:pPr>
    </w:p>
    <w:p w:rsidR="00F57671" w:rsidRDefault="00F57671" w:rsidP="00F57671">
      <w:pPr>
        <w:rPr>
          <w:rFonts w:ascii="Verdana" w:hAnsi="Verdana"/>
          <w:sz w:val="22"/>
          <w:szCs w:val="22"/>
        </w:rPr>
      </w:pPr>
      <w:r>
        <w:rPr>
          <w:rFonts w:ascii="Verdana" w:hAnsi="Verdana"/>
          <w:sz w:val="22"/>
          <w:szCs w:val="22"/>
        </w:rPr>
        <w:t xml:space="preserve">Where a complaint is sent to NAHCO directly, NAHCO shall upon receipt of the complaint use its best </w:t>
      </w:r>
      <w:r w:rsidR="00C3388C">
        <w:rPr>
          <w:rFonts w:ascii="Verdana" w:hAnsi="Verdana"/>
          <w:sz w:val="22"/>
          <w:szCs w:val="22"/>
        </w:rPr>
        <w:t>endeavors</w:t>
      </w:r>
      <w:r>
        <w:rPr>
          <w:rFonts w:ascii="Verdana" w:hAnsi="Verdana"/>
          <w:sz w:val="22"/>
          <w:szCs w:val="22"/>
        </w:rPr>
        <w:t xml:space="preserve"> to ensure </w:t>
      </w:r>
      <w:r w:rsidR="0001743F">
        <w:rPr>
          <w:rFonts w:ascii="Verdana" w:hAnsi="Verdana"/>
          <w:sz w:val="22"/>
          <w:szCs w:val="22"/>
        </w:rPr>
        <w:t>that:</w:t>
      </w:r>
    </w:p>
    <w:p w:rsidR="00F57671" w:rsidRDefault="00F57671" w:rsidP="00F57671">
      <w:pPr>
        <w:rPr>
          <w:rFonts w:ascii="Verdana" w:hAnsi="Verdana"/>
          <w:sz w:val="22"/>
          <w:szCs w:val="22"/>
        </w:rPr>
      </w:pPr>
    </w:p>
    <w:p w:rsidR="00F57671" w:rsidRDefault="00F57671" w:rsidP="00F57671">
      <w:pPr>
        <w:rPr>
          <w:rFonts w:ascii="Verdana" w:hAnsi="Verdana"/>
          <w:sz w:val="22"/>
          <w:szCs w:val="22"/>
        </w:rPr>
      </w:pPr>
      <w:r>
        <w:rPr>
          <w:rFonts w:ascii="Verdana" w:hAnsi="Verdana"/>
          <w:sz w:val="22"/>
          <w:szCs w:val="22"/>
        </w:rPr>
        <w:t>i.</w:t>
      </w:r>
      <w:r>
        <w:rPr>
          <w:rFonts w:ascii="Verdana" w:hAnsi="Verdana"/>
          <w:sz w:val="22"/>
          <w:szCs w:val="22"/>
        </w:rPr>
        <w:tab/>
        <w:t>Relevant details of the complaint are immediately recorded.</w:t>
      </w:r>
    </w:p>
    <w:p w:rsidR="00F57671" w:rsidRDefault="00F57671" w:rsidP="00F57671">
      <w:pPr>
        <w:rPr>
          <w:rFonts w:ascii="Verdana" w:hAnsi="Verdana"/>
          <w:sz w:val="22"/>
          <w:szCs w:val="22"/>
        </w:rPr>
      </w:pPr>
    </w:p>
    <w:p w:rsidR="00C3388C" w:rsidRDefault="00F57671" w:rsidP="00C3388C">
      <w:pPr>
        <w:ind w:left="720" w:hanging="720"/>
        <w:rPr>
          <w:rFonts w:ascii="Verdana" w:hAnsi="Verdana"/>
          <w:sz w:val="22"/>
          <w:szCs w:val="22"/>
        </w:rPr>
      </w:pPr>
      <w:r>
        <w:rPr>
          <w:rFonts w:ascii="Verdana" w:hAnsi="Verdana"/>
          <w:sz w:val="22"/>
          <w:szCs w:val="22"/>
        </w:rPr>
        <w:t>ii.</w:t>
      </w:r>
      <w:r>
        <w:rPr>
          <w:rFonts w:ascii="Verdana" w:hAnsi="Verdana"/>
          <w:sz w:val="22"/>
          <w:szCs w:val="22"/>
        </w:rPr>
        <w:tab/>
        <w:t>A response</w:t>
      </w:r>
      <w:r w:rsidR="00C3388C">
        <w:rPr>
          <w:rFonts w:ascii="Verdana" w:hAnsi="Verdana"/>
          <w:sz w:val="22"/>
          <w:szCs w:val="22"/>
        </w:rPr>
        <w:t xml:space="preserve"> and subsequent resolution are achieved within the timelines set out in Clauses 3 (iv-vi) above.</w:t>
      </w:r>
    </w:p>
    <w:p w:rsidR="00C3388C" w:rsidRDefault="00C3388C" w:rsidP="00C3388C">
      <w:pPr>
        <w:ind w:left="720" w:hanging="720"/>
        <w:rPr>
          <w:rFonts w:ascii="Verdana" w:hAnsi="Verdana"/>
          <w:sz w:val="22"/>
          <w:szCs w:val="22"/>
        </w:rPr>
      </w:pPr>
    </w:p>
    <w:p w:rsidR="00C3388C" w:rsidRDefault="00C3388C" w:rsidP="00C3388C">
      <w:pPr>
        <w:ind w:left="720" w:hanging="720"/>
        <w:rPr>
          <w:rFonts w:ascii="Verdana" w:hAnsi="Verdana"/>
          <w:sz w:val="22"/>
          <w:szCs w:val="22"/>
        </w:rPr>
      </w:pPr>
      <w:r>
        <w:rPr>
          <w:rFonts w:ascii="Verdana" w:hAnsi="Verdana"/>
          <w:sz w:val="22"/>
          <w:szCs w:val="22"/>
        </w:rPr>
        <w:t>iii.</w:t>
      </w:r>
      <w:r>
        <w:rPr>
          <w:rFonts w:ascii="Verdana" w:hAnsi="Verdana"/>
          <w:sz w:val="22"/>
          <w:szCs w:val="22"/>
        </w:rPr>
        <w:tab/>
        <w:t xml:space="preserve">Where the complaint cannot be resolved within the time frames set out in this policy, the Shareholder shall be notified that the matter is being investigated. </w:t>
      </w:r>
    </w:p>
    <w:p w:rsidR="00C3388C" w:rsidRDefault="00C3388C" w:rsidP="00C3388C">
      <w:pPr>
        <w:ind w:left="720" w:hanging="720"/>
        <w:rPr>
          <w:rFonts w:ascii="Verdana" w:hAnsi="Verdana"/>
          <w:sz w:val="22"/>
          <w:szCs w:val="22"/>
        </w:rPr>
      </w:pPr>
    </w:p>
    <w:p w:rsidR="00C3388C" w:rsidRDefault="00C3388C" w:rsidP="00C3388C">
      <w:pPr>
        <w:ind w:left="720" w:hanging="720"/>
        <w:rPr>
          <w:rFonts w:ascii="Verdana" w:hAnsi="Verdana"/>
          <w:sz w:val="22"/>
          <w:szCs w:val="22"/>
        </w:rPr>
      </w:pPr>
      <w:r>
        <w:rPr>
          <w:rFonts w:ascii="Verdana" w:hAnsi="Verdana"/>
          <w:sz w:val="22"/>
          <w:szCs w:val="22"/>
        </w:rPr>
        <w:lastRenderedPageBreak/>
        <w:t>iv.</w:t>
      </w:r>
      <w:r>
        <w:rPr>
          <w:rFonts w:ascii="Verdana" w:hAnsi="Verdana"/>
          <w:sz w:val="22"/>
          <w:szCs w:val="22"/>
        </w:rPr>
        <w:tab/>
        <w:t xml:space="preserve">All shareholders shall be notified in the same manner through which the initial complaint was initiated by the shareholder except where agreed otherwise with the shareholder. </w:t>
      </w:r>
    </w:p>
    <w:p w:rsidR="00A229DD" w:rsidRDefault="00A229DD" w:rsidP="00A229DD">
      <w:pPr>
        <w:ind w:left="720" w:hanging="720"/>
        <w:rPr>
          <w:rFonts w:ascii="Verdana" w:hAnsi="Verdana"/>
          <w:sz w:val="22"/>
          <w:szCs w:val="22"/>
        </w:rPr>
      </w:pPr>
    </w:p>
    <w:p w:rsidR="00C3388C" w:rsidRDefault="00C3388C" w:rsidP="00A229DD">
      <w:pPr>
        <w:ind w:left="720" w:hanging="720"/>
        <w:rPr>
          <w:rFonts w:ascii="Verdana" w:hAnsi="Verdana"/>
          <w:b/>
          <w:sz w:val="22"/>
          <w:szCs w:val="22"/>
          <w:u w:val="single"/>
        </w:rPr>
      </w:pPr>
      <w:r>
        <w:rPr>
          <w:rFonts w:ascii="Verdana" w:hAnsi="Verdana"/>
          <w:sz w:val="22"/>
          <w:szCs w:val="22"/>
        </w:rPr>
        <w:t>6.</w:t>
      </w:r>
      <w:r>
        <w:rPr>
          <w:rFonts w:ascii="Verdana" w:hAnsi="Verdana"/>
          <w:sz w:val="22"/>
          <w:szCs w:val="22"/>
        </w:rPr>
        <w:tab/>
      </w:r>
      <w:r w:rsidR="00A229DD">
        <w:rPr>
          <w:rFonts w:ascii="Verdana" w:hAnsi="Verdana"/>
          <w:b/>
          <w:sz w:val="22"/>
          <w:szCs w:val="22"/>
          <w:u w:val="single"/>
        </w:rPr>
        <w:t>LIAISON WITH NAHCO’S REGISTRAR</w:t>
      </w:r>
      <w:r>
        <w:rPr>
          <w:rFonts w:ascii="Verdana" w:hAnsi="Verdana"/>
          <w:b/>
          <w:sz w:val="22"/>
          <w:szCs w:val="22"/>
          <w:u w:val="single"/>
        </w:rPr>
        <w:t>.</w:t>
      </w:r>
    </w:p>
    <w:p w:rsidR="00A229DD" w:rsidRDefault="00C1464A" w:rsidP="00C1464A">
      <w:pPr>
        <w:rPr>
          <w:rFonts w:ascii="Verdana" w:hAnsi="Verdana"/>
          <w:sz w:val="22"/>
          <w:szCs w:val="22"/>
        </w:rPr>
      </w:pPr>
      <w:r w:rsidRPr="000242E4">
        <w:rPr>
          <w:rFonts w:ascii="Verdana" w:hAnsi="Verdana"/>
          <w:sz w:val="22"/>
          <w:szCs w:val="22"/>
        </w:rPr>
        <w:br/>
        <w:t>During the course of investigating a</w:t>
      </w:r>
      <w:r w:rsidR="00A229DD">
        <w:rPr>
          <w:rFonts w:ascii="Verdana" w:hAnsi="Verdana"/>
          <w:sz w:val="22"/>
          <w:szCs w:val="22"/>
        </w:rPr>
        <w:t xml:space="preserve"> shareholder’s complaint, NAHCO</w:t>
      </w:r>
      <w:r w:rsidRPr="000242E4">
        <w:rPr>
          <w:rFonts w:ascii="Verdana" w:hAnsi="Verdana"/>
          <w:sz w:val="22"/>
          <w:szCs w:val="22"/>
        </w:rPr>
        <w:t xml:space="preserve"> may liaise with the Regis</w:t>
      </w:r>
      <w:r w:rsidR="00A229DD">
        <w:rPr>
          <w:rFonts w:ascii="Verdana" w:hAnsi="Verdana"/>
          <w:sz w:val="22"/>
          <w:szCs w:val="22"/>
        </w:rPr>
        <w:t>trar. NAHCO</w:t>
      </w:r>
      <w:r w:rsidRPr="000242E4">
        <w:rPr>
          <w:rFonts w:ascii="Verdana" w:hAnsi="Verdana"/>
          <w:sz w:val="22"/>
          <w:szCs w:val="22"/>
        </w:rPr>
        <w:t>’s eng</w:t>
      </w:r>
      <w:r w:rsidR="00A229DD">
        <w:rPr>
          <w:rFonts w:ascii="Verdana" w:hAnsi="Verdana"/>
          <w:sz w:val="22"/>
          <w:szCs w:val="22"/>
        </w:rPr>
        <w:t>agement with the registrars shall be for the purpose of</w:t>
      </w:r>
      <w:r w:rsidRPr="000242E4">
        <w:rPr>
          <w:rFonts w:ascii="Verdana" w:hAnsi="Verdana"/>
          <w:sz w:val="22"/>
          <w:szCs w:val="22"/>
        </w:rPr>
        <w:t>:</w:t>
      </w:r>
    </w:p>
    <w:p w:rsidR="00A229DD" w:rsidRDefault="00A229DD" w:rsidP="00C1464A">
      <w:pPr>
        <w:rPr>
          <w:rFonts w:ascii="Verdana" w:hAnsi="Verdana"/>
          <w:sz w:val="22"/>
          <w:szCs w:val="22"/>
        </w:rPr>
      </w:pPr>
      <w:r>
        <w:rPr>
          <w:rFonts w:ascii="Verdana" w:hAnsi="Verdana"/>
          <w:sz w:val="22"/>
          <w:szCs w:val="22"/>
        </w:rPr>
        <w:br/>
        <w:t>i.</w:t>
      </w:r>
      <w:r>
        <w:rPr>
          <w:rFonts w:ascii="Verdana" w:hAnsi="Verdana"/>
          <w:sz w:val="22"/>
          <w:szCs w:val="22"/>
        </w:rPr>
        <w:tab/>
        <w:t>Determining the facts;</w:t>
      </w:r>
    </w:p>
    <w:p w:rsidR="00A229DD" w:rsidRDefault="00A229DD" w:rsidP="00C1464A">
      <w:pPr>
        <w:rPr>
          <w:rFonts w:ascii="Verdana" w:hAnsi="Verdana"/>
          <w:sz w:val="22"/>
          <w:szCs w:val="22"/>
        </w:rPr>
      </w:pPr>
      <w:r>
        <w:rPr>
          <w:rFonts w:ascii="Verdana" w:hAnsi="Verdana"/>
          <w:sz w:val="22"/>
          <w:szCs w:val="22"/>
        </w:rPr>
        <w:br/>
        <w:t>ii.</w:t>
      </w:r>
      <w:r>
        <w:rPr>
          <w:rFonts w:ascii="Verdana" w:hAnsi="Verdana"/>
          <w:sz w:val="22"/>
          <w:szCs w:val="22"/>
        </w:rPr>
        <w:tab/>
      </w:r>
      <w:r w:rsidR="00C1464A" w:rsidRPr="000242E4">
        <w:rPr>
          <w:rFonts w:ascii="Verdana" w:hAnsi="Verdana"/>
          <w:sz w:val="22"/>
          <w:szCs w:val="22"/>
        </w:rPr>
        <w:t>Determining what action has been undertaken b</w:t>
      </w:r>
      <w:r>
        <w:rPr>
          <w:rFonts w:ascii="Verdana" w:hAnsi="Verdana"/>
          <w:sz w:val="22"/>
          <w:szCs w:val="22"/>
        </w:rPr>
        <w:t>y the Registrar (if any); and</w:t>
      </w:r>
    </w:p>
    <w:p w:rsidR="00C1464A" w:rsidRPr="000242E4" w:rsidRDefault="00A229DD" w:rsidP="00C1464A">
      <w:pPr>
        <w:rPr>
          <w:rFonts w:ascii="Verdana" w:hAnsi="Verdana"/>
          <w:sz w:val="22"/>
          <w:szCs w:val="22"/>
        </w:rPr>
      </w:pPr>
      <w:r>
        <w:rPr>
          <w:rFonts w:ascii="Verdana" w:hAnsi="Verdana"/>
          <w:sz w:val="22"/>
          <w:szCs w:val="22"/>
        </w:rPr>
        <w:br/>
        <w:t>iii.</w:t>
      </w:r>
      <w:r>
        <w:rPr>
          <w:rFonts w:ascii="Verdana" w:hAnsi="Verdana"/>
          <w:sz w:val="22"/>
          <w:szCs w:val="22"/>
        </w:rPr>
        <w:tab/>
      </w:r>
      <w:r w:rsidR="00C1464A" w:rsidRPr="000242E4">
        <w:rPr>
          <w:rFonts w:ascii="Verdana" w:hAnsi="Verdana"/>
          <w:sz w:val="22"/>
          <w:szCs w:val="22"/>
        </w:rPr>
        <w:t>Coordinating a response with th</w:t>
      </w:r>
      <w:r w:rsidR="0001743F">
        <w:rPr>
          <w:rFonts w:ascii="Verdana" w:hAnsi="Verdana"/>
          <w:sz w:val="22"/>
          <w:szCs w:val="22"/>
        </w:rPr>
        <w:t>e assistance of the Registrar.</w:t>
      </w:r>
      <w:r w:rsidR="0001743F">
        <w:rPr>
          <w:rFonts w:ascii="Verdana" w:hAnsi="Verdana"/>
          <w:sz w:val="22"/>
          <w:szCs w:val="22"/>
        </w:rPr>
        <w:br/>
      </w:r>
    </w:p>
    <w:p w:rsidR="00A229DD" w:rsidRDefault="00C1464A" w:rsidP="00C1464A">
      <w:pPr>
        <w:rPr>
          <w:rFonts w:ascii="Verdana" w:hAnsi="Verdana"/>
          <w:b/>
          <w:sz w:val="22"/>
          <w:szCs w:val="22"/>
          <w:u w:val="single"/>
        </w:rPr>
      </w:pPr>
      <w:r w:rsidRPr="000242E4">
        <w:rPr>
          <w:rFonts w:ascii="Verdana" w:hAnsi="Verdana"/>
          <w:sz w:val="22"/>
          <w:szCs w:val="22"/>
        </w:rPr>
        <w:br/>
      </w:r>
      <w:r w:rsidR="00A229DD">
        <w:rPr>
          <w:rFonts w:ascii="Verdana" w:hAnsi="Verdana"/>
          <w:sz w:val="22"/>
          <w:szCs w:val="22"/>
        </w:rPr>
        <w:t>7.</w:t>
      </w:r>
      <w:r w:rsidR="00A229DD">
        <w:rPr>
          <w:rFonts w:ascii="Verdana" w:hAnsi="Verdana"/>
          <w:sz w:val="22"/>
          <w:szCs w:val="22"/>
        </w:rPr>
        <w:tab/>
      </w:r>
      <w:r w:rsidR="00A229DD">
        <w:rPr>
          <w:rFonts w:ascii="Verdana" w:hAnsi="Verdana"/>
          <w:b/>
          <w:sz w:val="22"/>
          <w:szCs w:val="22"/>
          <w:u w:val="single"/>
        </w:rPr>
        <w:t>RELEVANT CONTACTS:</w:t>
      </w:r>
    </w:p>
    <w:p w:rsidR="00A229DD" w:rsidRDefault="00A229DD" w:rsidP="00C1464A">
      <w:pPr>
        <w:rPr>
          <w:rFonts w:ascii="Verdana" w:hAnsi="Verdana"/>
          <w:b/>
          <w:sz w:val="22"/>
          <w:szCs w:val="22"/>
          <w:u w:val="single"/>
        </w:rPr>
      </w:pPr>
    </w:p>
    <w:p w:rsidR="00C1464A" w:rsidRDefault="004D1DC6" w:rsidP="00C1464A">
      <w:pPr>
        <w:rPr>
          <w:rFonts w:ascii="Verdana" w:hAnsi="Verdana"/>
          <w:sz w:val="22"/>
          <w:szCs w:val="22"/>
        </w:rPr>
      </w:pPr>
      <w:r>
        <w:rPr>
          <w:rFonts w:ascii="Verdana" w:hAnsi="Verdana"/>
          <w:sz w:val="22"/>
          <w:szCs w:val="22"/>
        </w:rPr>
        <w:t>i.</w:t>
      </w:r>
      <w:r>
        <w:rPr>
          <w:rFonts w:ascii="Verdana" w:hAnsi="Verdana"/>
          <w:sz w:val="22"/>
          <w:szCs w:val="22"/>
        </w:rPr>
        <w:tab/>
      </w:r>
      <w:r w:rsidRPr="004D1DC6">
        <w:rPr>
          <w:rFonts w:ascii="Verdana" w:hAnsi="Verdana"/>
          <w:b/>
          <w:sz w:val="22"/>
          <w:szCs w:val="22"/>
        </w:rPr>
        <w:t>The Registrar</w:t>
      </w:r>
      <w:r>
        <w:rPr>
          <w:rFonts w:ascii="Verdana" w:hAnsi="Verdana"/>
          <w:sz w:val="22"/>
          <w:szCs w:val="22"/>
        </w:rPr>
        <w:t>: NAHCO’s Registrars</w:t>
      </w:r>
      <w:r w:rsidR="00C1464A" w:rsidRPr="000242E4">
        <w:rPr>
          <w:rFonts w:ascii="Verdana" w:hAnsi="Verdana"/>
          <w:sz w:val="22"/>
          <w:szCs w:val="22"/>
        </w:rPr>
        <w:t xml:space="preserve"> may be contacted as follows:</w:t>
      </w:r>
      <w:r w:rsidR="00C1464A" w:rsidRPr="000242E4">
        <w:rPr>
          <w:rFonts w:ascii="Verdana" w:hAnsi="Verdana"/>
          <w:sz w:val="22"/>
          <w:szCs w:val="22"/>
        </w:rPr>
        <w:br/>
      </w:r>
    </w:p>
    <w:p w:rsidR="004D1DC6" w:rsidRDefault="0001743F" w:rsidP="004D1DC6">
      <w:pPr>
        <w:ind w:firstLine="720"/>
        <w:rPr>
          <w:rFonts w:ascii="Verdana" w:hAnsi="Verdana"/>
          <w:sz w:val="22"/>
          <w:szCs w:val="22"/>
        </w:rPr>
      </w:pPr>
      <w:r>
        <w:rPr>
          <w:rFonts w:ascii="Verdana" w:hAnsi="Verdana"/>
          <w:sz w:val="22"/>
          <w:szCs w:val="22"/>
        </w:rPr>
        <w:t>CARDINALSTONE REGISTRARS LIMITED</w:t>
      </w:r>
    </w:p>
    <w:p w:rsidR="004D1DC6" w:rsidRDefault="0001743F" w:rsidP="0001743F">
      <w:pPr>
        <w:ind w:left="720"/>
        <w:rPr>
          <w:rFonts w:ascii="Verdana" w:hAnsi="Verdana"/>
          <w:sz w:val="22"/>
          <w:szCs w:val="22"/>
        </w:rPr>
      </w:pPr>
      <w:r>
        <w:rPr>
          <w:rFonts w:ascii="Verdana" w:hAnsi="Verdana"/>
          <w:sz w:val="22"/>
          <w:szCs w:val="22"/>
        </w:rPr>
        <w:t>358 Herbert Macaulay Way, Yaba</w:t>
      </w:r>
      <w:r w:rsidR="00EC5361">
        <w:rPr>
          <w:rFonts w:ascii="Verdana" w:hAnsi="Verdana"/>
          <w:sz w:val="22"/>
          <w:szCs w:val="22"/>
        </w:rPr>
        <w:t>, Lagos</w:t>
      </w:r>
      <w:r w:rsidR="004D1DC6" w:rsidRPr="004D1DC6">
        <w:rPr>
          <w:rFonts w:ascii="Verdana" w:hAnsi="Verdana"/>
          <w:sz w:val="22"/>
          <w:szCs w:val="22"/>
        </w:rPr>
        <w:br/>
        <w:t>P.O.Box 9117,</w:t>
      </w:r>
      <w:r w:rsidR="004D1DC6" w:rsidRPr="004D1DC6">
        <w:rPr>
          <w:rFonts w:ascii="Verdana" w:hAnsi="Verdana"/>
          <w:sz w:val="22"/>
          <w:szCs w:val="22"/>
        </w:rPr>
        <w:br/>
        <w:t>Lagos State, N</w:t>
      </w:r>
      <w:r>
        <w:rPr>
          <w:rFonts w:ascii="Verdana" w:hAnsi="Verdana"/>
          <w:sz w:val="22"/>
          <w:szCs w:val="22"/>
        </w:rPr>
        <w:t>igeria </w:t>
      </w:r>
      <w:r>
        <w:rPr>
          <w:rFonts w:ascii="Verdana" w:hAnsi="Verdana"/>
          <w:sz w:val="22"/>
          <w:szCs w:val="22"/>
        </w:rPr>
        <w:br/>
        <w:t>Phone: +234 1 4405107, +234 1 7924462</w:t>
      </w:r>
      <w:r w:rsidR="004D1DC6" w:rsidRPr="004D1DC6">
        <w:rPr>
          <w:rFonts w:ascii="Verdana" w:hAnsi="Verdana"/>
          <w:sz w:val="22"/>
          <w:szCs w:val="22"/>
        </w:rPr>
        <w:t xml:space="preserve">, </w:t>
      </w:r>
      <w:r w:rsidR="004D1DC6" w:rsidRPr="004D1DC6">
        <w:rPr>
          <w:rFonts w:ascii="Verdana" w:hAnsi="Verdana"/>
          <w:sz w:val="22"/>
          <w:szCs w:val="22"/>
        </w:rPr>
        <w:br/>
        <w:t>email: </w:t>
      </w:r>
      <w:r w:rsidRPr="0001743F">
        <w:rPr>
          <w:rFonts w:ascii="Verdana" w:hAnsi="Verdana"/>
          <w:color w:val="0070C0"/>
          <w:sz w:val="22"/>
          <w:szCs w:val="22"/>
        </w:rPr>
        <w:t>regisrars@cardinalstone.com</w:t>
      </w:r>
    </w:p>
    <w:p w:rsidR="004D1DC6" w:rsidRDefault="004D1DC6" w:rsidP="004D1DC6">
      <w:pPr>
        <w:ind w:left="720"/>
        <w:rPr>
          <w:rFonts w:ascii="Verdana" w:hAnsi="Verdana"/>
          <w:sz w:val="22"/>
          <w:szCs w:val="22"/>
        </w:rPr>
      </w:pPr>
      <w:r>
        <w:rPr>
          <w:rFonts w:ascii="Verdana" w:hAnsi="Verdana"/>
          <w:sz w:val="22"/>
          <w:szCs w:val="22"/>
        </w:rPr>
        <w:t xml:space="preserve">Website: </w:t>
      </w:r>
      <w:hyperlink r:id="rId7" w:history="1">
        <w:r w:rsidR="0001743F" w:rsidRPr="00B048A4">
          <w:rPr>
            <w:rStyle w:val="Hyperlink"/>
            <w:rFonts w:ascii="Verdana" w:hAnsi="Verdana"/>
            <w:sz w:val="22"/>
            <w:szCs w:val="22"/>
          </w:rPr>
          <w:t>www.cardinalstone.com</w:t>
        </w:r>
      </w:hyperlink>
    </w:p>
    <w:p w:rsidR="004D1DC6" w:rsidRDefault="004D1DC6" w:rsidP="004D1DC6">
      <w:pPr>
        <w:rPr>
          <w:rFonts w:ascii="Verdana" w:hAnsi="Verdana"/>
          <w:sz w:val="22"/>
          <w:szCs w:val="22"/>
        </w:rPr>
      </w:pPr>
    </w:p>
    <w:p w:rsidR="002A3C11" w:rsidRDefault="004D1DC6" w:rsidP="002A3C11">
      <w:pPr>
        <w:ind w:left="720" w:hanging="720"/>
        <w:rPr>
          <w:rFonts w:ascii="Verdana" w:hAnsi="Verdana"/>
          <w:sz w:val="22"/>
          <w:szCs w:val="22"/>
        </w:rPr>
      </w:pPr>
      <w:r>
        <w:rPr>
          <w:rFonts w:ascii="Verdana" w:hAnsi="Verdana"/>
          <w:sz w:val="22"/>
          <w:szCs w:val="22"/>
        </w:rPr>
        <w:t>ii.</w:t>
      </w:r>
      <w:r>
        <w:rPr>
          <w:rFonts w:ascii="Verdana" w:hAnsi="Verdana"/>
          <w:sz w:val="22"/>
          <w:szCs w:val="22"/>
        </w:rPr>
        <w:tab/>
      </w:r>
      <w:r w:rsidRPr="004D1DC6">
        <w:rPr>
          <w:rFonts w:ascii="Verdana" w:hAnsi="Verdana"/>
          <w:b/>
          <w:sz w:val="22"/>
          <w:szCs w:val="22"/>
        </w:rPr>
        <w:t>The Company Secretary</w:t>
      </w:r>
      <w:r w:rsidR="00C1464A" w:rsidRPr="004D1DC6">
        <w:rPr>
          <w:rFonts w:ascii="Verdana" w:hAnsi="Verdana"/>
          <w:b/>
          <w:sz w:val="22"/>
          <w:szCs w:val="22"/>
        </w:rPr>
        <w:br/>
      </w:r>
      <w:r w:rsidR="00C1464A" w:rsidRPr="000242E4">
        <w:rPr>
          <w:rFonts w:ascii="Verdana" w:hAnsi="Verdana"/>
          <w:sz w:val="22"/>
          <w:szCs w:val="22"/>
        </w:rPr>
        <w:t>Shareholders seeking to escalate unresolved complaints are invited to contact the Company Secretary as follows:</w:t>
      </w:r>
      <w:r w:rsidR="00C1464A" w:rsidRPr="000242E4">
        <w:rPr>
          <w:rFonts w:ascii="Verdana" w:hAnsi="Verdana"/>
          <w:sz w:val="22"/>
          <w:szCs w:val="22"/>
        </w:rPr>
        <w:br/>
      </w:r>
    </w:p>
    <w:p w:rsidR="002A3C11" w:rsidRDefault="002A3C11" w:rsidP="002A3C11">
      <w:pPr>
        <w:ind w:firstLine="720"/>
        <w:rPr>
          <w:rFonts w:ascii="Verdana" w:hAnsi="Verdana"/>
          <w:sz w:val="22"/>
          <w:szCs w:val="22"/>
        </w:rPr>
      </w:pPr>
      <w:r>
        <w:rPr>
          <w:rFonts w:ascii="Verdana" w:hAnsi="Verdana"/>
          <w:sz w:val="22"/>
          <w:szCs w:val="22"/>
        </w:rPr>
        <w:t xml:space="preserve">The </w:t>
      </w:r>
      <w:r w:rsidR="00C1464A" w:rsidRPr="000242E4">
        <w:rPr>
          <w:rFonts w:ascii="Verdana" w:hAnsi="Verdana"/>
          <w:sz w:val="22"/>
          <w:szCs w:val="22"/>
        </w:rPr>
        <w:t>Company Secretary</w:t>
      </w:r>
      <w:r>
        <w:rPr>
          <w:rFonts w:ascii="Verdana" w:hAnsi="Verdana"/>
          <w:sz w:val="22"/>
          <w:szCs w:val="22"/>
        </w:rPr>
        <w:t>/ General Counsel,</w:t>
      </w:r>
    </w:p>
    <w:p w:rsidR="002A3C11" w:rsidRDefault="002A3C11" w:rsidP="002A3C11">
      <w:pPr>
        <w:ind w:firstLine="720"/>
        <w:rPr>
          <w:rFonts w:ascii="Verdana" w:hAnsi="Verdana"/>
          <w:sz w:val="22"/>
          <w:szCs w:val="22"/>
        </w:rPr>
      </w:pPr>
      <w:r>
        <w:rPr>
          <w:rFonts w:ascii="Verdana" w:hAnsi="Verdana"/>
          <w:sz w:val="22"/>
          <w:szCs w:val="22"/>
        </w:rPr>
        <w:t>Nahco aviance House</w:t>
      </w:r>
      <w:bookmarkStart w:id="0" w:name="_GoBack"/>
      <w:bookmarkEnd w:id="0"/>
    </w:p>
    <w:p w:rsidR="002A3C11" w:rsidRDefault="002A3C11" w:rsidP="002A3C11">
      <w:pPr>
        <w:ind w:firstLine="720"/>
        <w:rPr>
          <w:rFonts w:ascii="Verdana" w:hAnsi="Verdana"/>
          <w:sz w:val="22"/>
          <w:szCs w:val="22"/>
        </w:rPr>
      </w:pPr>
      <w:r>
        <w:rPr>
          <w:rFonts w:ascii="Verdana" w:hAnsi="Verdana"/>
          <w:sz w:val="22"/>
          <w:szCs w:val="22"/>
        </w:rPr>
        <w:t>Nigerian Aviation Handling Company Plc</w:t>
      </w:r>
    </w:p>
    <w:p w:rsidR="002A3C11" w:rsidRDefault="002A3C11" w:rsidP="002A3C11">
      <w:pPr>
        <w:ind w:firstLine="720"/>
        <w:rPr>
          <w:rFonts w:ascii="Verdana" w:hAnsi="Verdana"/>
          <w:sz w:val="22"/>
          <w:szCs w:val="22"/>
        </w:rPr>
      </w:pPr>
      <w:r>
        <w:rPr>
          <w:rFonts w:ascii="Verdana" w:hAnsi="Verdana"/>
          <w:sz w:val="22"/>
          <w:szCs w:val="22"/>
        </w:rPr>
        <w:t>Murtala Mohammed International Airport,</w:t>
      </w:r>
    </w:p>
    <w:p w:rsidR="002A3C11" w:rsidRDefault="002A3C11" w:rsidP="002A3C11">
      <w:pPr>
        <w:ind w:left="720"/>
        <w:rPr>
          <w:rFonts w:ascii="Verdana" w:hAnsi="Verdana"/>
          <w:sz w:val="22"/>
          <w:szCs w:val="22"/>
        </w:rPr>
      </w:pPr>
      <w:r>
        <w:rPr>
          <w:rFonts w:ascii="Verdana" w:hAnsi="Verdana"/>
          <w:sz w:val="22"/>
          <w:szCs w:val="22"/>
        </w:rPr>
        <w:t>Ikeja, Lagos</w:t>
      </w:r>
      <w:r w:rsidR="00C1464A" w:rsidRPr="000242E4">
        <w:rPr>
          <w:rFonts w:ascii="Verdana" w:hAnsi="Verdana"/>
          <w:sz w:val="22"/>
          <w:szCs w:val="22"/>
        </w:rPr>
        <w:br/>
      </w:r>
      <w:r w:rsidR="00BD6AF4">
        <w:rPr>
          <w:rFonts w:ascii="Verdana" w:hAnsi="Verdana"/>
          <w:sz w:val="22"/>
          <w:szCs w:val="22"/>
        </w:rPr>
        <w:t xml:space="preserve">Telephone: </w:t>
      </w:r>
      <w:r w:rsidR="003B0015">
        <w:rPr>
          <w:rFonts w:ascii="Verdana" w:hAnsi="Verdana"/>
          <w:sz w:val="22"/>
          <w:szCs w:val="22"/>
        </w:rPr>
        <w:t>07083785510</w:t>
      </w:r>
      <w:r w:rsidR="00C1464A" w:rsidRPr="000242E4">
        <w:rPr>
          <w:rFonts w:ascii="Verdana" w:hAnsi="Verdana"/>
          <w:sz w:val="22"/>
          <w:szCs w:val="22"/>
        </w:rPr>
        <w:br/>
        <w:t xml:space="preserve">E-mail: </w:t>
      </w:r>
      <w:hyperlink r:id="rId8" w:history="1">
        <w:r w:rsidR="003B0015" w:rsidRPr="00D6268C">
          <w:rPr>
            <w:rStyle w:val="Hyperlink"/>
            <w:rFonts w:ascii="Verdana" w:hAnsi="Verdana"/>
            <w:sz w:val="22"/>
            <w:szCs w:val="22"/>
          </w:rPr>
          <w:t>be.abdullai@nahcoaviance.com</w:t>
        </w:r>
      </w:hyperlink>
      <w:hyperlink r:id="rId9" w:history="1"/>
    </w:p>
    <w:p w:rsidR="002A3C11" w:rsidRDefault="002A3C11" w:rsidP="002A3C11">
      <w:pPr>
        <w:ind w:left="720"/>
        <w:rPr>
          <w:rFonts w:ascii="Verdana" w:hAnsi="Verdana"/>
          <w:sz w:val="22"/>
          <w:szCs w:val="22"/>
        </w:rPr>
      </w:pPr>
    </w:p>
    <w:p w:rsidR="002A3C11" w:rsidRDefault="002A3C11" w:rsidP="002A3C11">
      <w:pPr>
        <w:rPr>
          <w:rFonts w:ascii="Verdana" w:hAnsi="Verdana"/>
          <w:b/>
          <w:sz w:val="22"/>
          <w:szCs w:val="22"/>
          <w:u w:val="single"/>
        </w:rPr>
      </w:pPr>
      <w:r>
        <w:rPr>
          <w:rFonts w:ascii="Verdana" w:hAnsi="Verdana"/>
          <w:b/>
          <w:sz w:val="22"/>
          <w:szCs w:val="22"/>
        </w:rPr>
        <w:t>8.</w:t>
      </w:r>
      <w:r>
        <w:rPr>
          <w:rFonts w:ascii="Verdana" w:hAnsi="Verdana"/>
          <w:b/>
          <w:sz w:val="22"/>
          <w:szCs w:val="22"/>
        </w:rPr>
        <w:tab/>
      </w:r>
      <w:r>
        <w:rPr>
          <w:rFonts w:ascii="Verdana" w:hAnsi="Verdana"/>
          <w:b/>
          <w:sz w:val="22"/>
          <w:szCs w:val="22"/>
          <w:u w:val="single"/>
        </w:rPr>
        <w:t>SHAREHOLDERS’</w:t>
      </w:r>
      <w:r w:rsidR="0001743F">
        <w:rPr>
          <w:rFonts w:ascii="Verdana" w:hAnsi="Verdana"/>
          <w:b/>
          <w:sz w:val="22"/>
          <w:szCs w:val="22"/>
          <w:u w:val="single"/>
        </w:rPr>
        <w:t xml:space="preserve"> </w:t>
      </w:r>
      <w:r>
        <w:rPr>
          <w:rFonts w:ascii="Verdana" w:hAnsi="Verdana"/>
          <w:b/>
          <w:sz w:val="22"/>
          <w:szCs w:val="22"/>
          <w:u w:val="single"/>
        </w:rPr>
        <w:t>ACCESS TO THIS POLICY:</w:t>
      </w:r>
    </w:p>
    <w:p w:rsidR="00E9727A" w:rsidRDefault="00C1464A" w:rsidP="002A3C11">
      <w:pPr>
        <w:rPr>
          <w:rFonts w:ascii="Verdana" w:hAnsi="Verdana"/>
          <w:sz w:val="22"/>
          <w:szCs w:val="22"/>
        </w:rPr>
      </w:pPr>
      <w:r w:rsidRPr="000242E4">
        <w:rPr>
          <w:rFonts w:ascii="Verdana" w:hAnsi="Verdana"/>
          <w:sz w:val="22"/>
          <w:szCs w:val="22"/>
        </w:rPr>
        <w:br/>
        <w:t>Shareholders shall have access to this policy through the following avenues:</w:t>
      </w:r>
    </w:p>
    <w:p w:rsidR="00E9727A" w:rsidRDefault="00E9727A" w:rsidP="002A3C11">
      <w:pPr>
        <w:rPr>
          <w:rFonts w:ascii="Verdana" w:hAnsi="Verdana"/>
          <w:sz w:val="22"/>
          <w:szCs w:val="22"/>
        </w:rPr>
      </w:pPr>
      <w:r>
        <w:rPr>
          <w:rFonts w:ascii="Verdana" w:hAnsi="Verdana"/>
          <w:sz w:val="22"/>
          <w:szCs w:val="22"/>
        </w:rPr>
        <w:br/>
        <w:t>i.</w:t>
      </w:r>
      <w:r>
        <w:rPr>
          <w:rFonts w:ascii="Verdana" w:hAnsi="Verdana"/>
          <w:sz w:val="22"/>
          <w:szCs w:val="22"/>
        </w:rPr>
        <w:tab/>
      </w:r>
      <w:r w:rsidR="00C1464A" w:rsidRPr="000242E4">
        <w:rPr>
          <w:rFonts w:ascii="Verdana" w:hAnsi="Verdana"/>
          <w:sz w:val="22"/>
          <w:szCs w:val="22"/>
        </w:rPr>
        <w:t>The policy s</w:t>
      </w:r>
      <w:r>
        <w:rPr>
          <w:rFonts w:ascii="Verdana" w:hAnsi="Verdana"/>
          <w:sz w:val="22"/>
          <w:szCs w:val="22"/>
        </w:rPr>
        <w:t xml:space="preserve">hall be made available on NAHCO's </w:t>
      </w:r>
      <w:r>
        <w:rPr>
          <w:rFonts w:ascii="Verdana" w:hAnsi="Verdana"/>
          <w:sz w:val="22"/>
          <w:szCs w:val="22"/>
        </w:rPr>
        <w:tab/>
        <w:t>website:</w:t>
      </w:r>
      <w:hyperlink r:id="rId10" w:history="1">
        <w:r w:rsidRPr="0093097C">
          <w:rPr>
            <w:rStyle w:val="Hyperlink"/>
            <w:rFonts w:ascii="Verdana" w:hAnsi="Verdana"/>
            <w:sz w:val="22"/>
            <w:szCs w:val="22"/>
          </w:rPr>
          <w:t>www.nahcoaviance.com</w:t>
        </w:r>
      </w:hyperlink>
      <w:r>
        <w:rPr>
          <w:rFonts w:ascii="Verdana" w:hAnsi="Verdana"/>
          <w:sz w:val="22"/>
          <w:szCs w:val="22"/>
        </w:rPr>
        <w:t>.</w:t>
      </w:r>
    </w:p>
    <w:p w:rsidR="00E9727A" w:rsidRDefault="00E9727A" w:rsidP="002A3C11">
      <w:pPr>
        <w:rPr>
          <w:rFonts w:ascii="Verdana" w:hAnsi="Verdana"/>
          <w:sz w:val="22"/>
          <w:szCs w:val="22"/>
        </w:rPr>
      </w:pPr>
    </w:p>
    <w:p w:rsidR="00E9727A" w:rsidRDefault="00E9727A" w:rsidP="00E9727A">
      <w:pPr>
        <w:ind w:left="720" w:hanging="720"/>
        <w:rPr>
          <w:rFonts w:ascii="Verdana" w:hAnsi="Verdana"/>
          <w:sz w:val="22"/>
          <w:szCs w:val="22"/>
        </w:rPr>
      </w:pPr>
      <w:r>
        <w:rPr>
          <w:rFonts w:ascii="Verdana" w:hAnsi="Verdana"/>
          <w:sz w:val="22"/>
          <w:szCs w:val="22"/>
        </w:rPr>
        <w:lastRenderedPageBreak/>
        <w:t>ii.</w:t>
      </w:r>
      <w:r>
        <w:rPr>
          <w:rFonts w:ascii="Verdana" w:hAnsi="Verdana"/>
          <w:sz w:val="22"/>
          <w:szCs w:val="22"/>
        </w:rPr>
        <w:tab/>
      </w:r>
      <w:r w:rsidR="00C1464A" w:rsidRPr="000242E4">
        <w:rPr>
          <w:rFonts w:ascii="Verdana" w:hAnsi="Verdana"/>
          <w:sz w:val="22"/>
          <w:szCs w:val="22"/>
        </w:rPr>
        <w:t>A copy of the Policy may be requested by contacting the offic</w:t>
      </w:r>
      <w:r>
        <w:rPr>
          <w:rFonts w:ascii="Verdana" w:hAnsi="Verdana"/>
          <w:sz w:val="22"/>
          <w:szCs w:val="22"/>
        </w:rPr>
        <w:t>e of the Company S</w:t>
      </w:r>
      <w:r w:rsidR="00C1464A" w:rsidRPr="000242E4">
        <w:rPr>
          <w:rFonts w:ascii="Verdana" w:hAnsi="Verdana"/>
          <w:sz w:val="22"/>
          <w:szCs w:val="22"/>
        </w:rPr>
        <w:t>ecretary.</w:t>
      </w:r>
    </w:p>
    <w:p w:rsidR="00E9727A" w:rsidRDefault="00E9727A" w:rsidP="00E9727A">
      <w:pPr>
        <w:ind w:left="720" w:hanging="720"/>
        <w:rPr>
          <w:rFonts w:ascii="Verdana" w:hAnsi="Verdana"/>
          <w:sz w:val="22"/>
          <w:szCs w:val="22"/>
        </w:rPr>
      </w:pPr>
    </w:p>
    <w:p w:rsidR="00C1464A" w:rsidRDefault="00E9727A" w:rsidP="00E9727A">
      <w:pPr>
        <w:ind w:left="720" w:hanging="720"/>
        <w:rPr>
          <w:rFonts w:ascii="Verdana" w:hAnsi="Verdana"/>
          <w:sz w:val="22"/>
          <w:szCs w:val="22"/>
        </w:rPr>
      </w:pPr>
      <w:r>
        <w:rPr>
          <w:rFonts w:ascii="Verdana" w:hAnsi="Verdana"/>
          <w:sz w:val="22"/>
          <w:szCs w:val="22"/>
        </w:rPr>
        <w:t>iii.</w:t>
      </w:r>
      <w:r>
        <w:rPr>
          <w:rFonts w:ascii="Verdana" w:hAnsi="Verdana"/>
          <w:sz w:val="22"/>
          <w:szCs w:val="22"/>
        </w:rPr>
        <w:tab/>
      </w:r>
      <w:r w:rsidR="00C1464A" w:rsidRPr="000242E4">
        <w:rPr>
          <w:rFonts w:ascii="Verdana" w:hAnsi="Verdana"/>
          <w:sz w:val="22"/>
          <w:szCs w:val="22"/>
        </w:rPr>
        <w:t>The Policy shall be made available for perusal at the general meetings of the company.</w:t>
      </w:r>
    </w:p>
    <w:p w:rsidR="00E9727A" w:rsidRPr="000242E4" w:rsidRDefault="00E9727A" w:rsidP="00E9727A">
      <w:pPr>
        <w:ind w:left="720" w:hanging="720"/>
        <w:rPr>
          <w:rFonts w:ascii="Verdana" w:hAnsi="Verdana"/>
          <w:sz w:val="22"/>
          <w:szCs w:val="22"/>
        </w:rPr>
      </w:pPr>
    </w:p>
    <w:p w:rsidR="00E9727A" w:rsidRDefault="00C1464A" w:rsidP="00C1464A">
      <w:pPr>
        <w:rPr>
          <w:rFonts w:ascii="Verdana" w:hAnsi="Verdana"/>
          <w:b/>
          <w:sz w:val="22"/>
          <w:szCs w:val="22"/>
          <w:u w:val="single"/>
        </w:rPr>
      </w:pPr>
      <w:r w:rsidRPr="00E9727A">
        <w:rPr>
          <w:rFonts w:ascii="Verdana" w:hAnsi="Verdana"/>
          <w:b/>
          <w:sz w:val="22"/>
          <w:szCs w:val="22"/>
        </w:rPr>
        <w:t xml:space="preserve">10. </w:t>
      </w:r>
      <w:r w:rsidR="00E9727A">
        <w:rPr>
          <w:rFonts w:ascii="Verdana" w:hAnsi="Verdana"/>
          <w:b/>
          <w:sz w:val="22"/>
          <w:szCs w:val="22"/>
        </w:rPr>
        <w:tab/>
      </w:r>
      <w:r w:rsidRPr="00E9727A">
        <w:rPr>
          <w:rFonts w:ascii="Verdana" w:hAnsi="Verdana"/>
          <w:b/>
          <w:sz w:val="22"/>
          <w:szCs w:val="22"/>
          <w:u w:val="single"/>
        </w:rPr>
        <w:t>Amendment/Review to this Policy</w:t>
      </w:r>
    </w:p>
    <w:p w:rsidR="00C1464A" w:rsidRPr="000242E4" w:rsidRDefault="00C1464A" w:rsidP="00C1464A">
      <w:pPr>
        <w:rPr>
          <w:rFonts w:ascii="Verdana" w:hAnsi="Verdana"/>
          <w:sz w:val="22"/>
          <w:szCs w:val="22"/>
        </w:rPr>
      </w:pPr>
      <w:r w:rsidRPr="00E9727A">
        <w:rPr>
          <w:rFonts w:ascii="Verdana" w:hAnsi="Verdana"/>
          <w:b/>
          <w:sz w:val="22"/>
          <w:szCs w:val="22"/>
          <w:u w:val="single"/>
        </w:rPr>
        <w:br/>
      </w:r>
      <w:r w:rsidR="00E9727A">
        <w:rPr>
          <w:rFonts w:ascii="Verdana" w:hAnsi="Verdana"/>
          <w:sz w:val="22"/>
          <w:szCs w:val="22"/>
        </w:rPr>
        <w:t>NAHCO</w:t>
      </w:r>
      <w:r w:rsidRPr="000242E4">
        <w:rPr>
          <w:rFonts w:ascii="Verdana" w:hAnsi="Verdana"/>
          <w:sz w:val="22"/>
          <w:szCs w:val="22"/>
        </w:rPr>
        <w:t xml:space="preserve"> may amend/review this policy in accordance with any amendment to the enabling framework. Any changes or subsequent versions of this policy will </w:t>
      </w:r>
      <w:r w:rsidR="00E9727A">
        <w:rPr>
          <w:rFonts w:ascii="Verdana" w:hAnsi="Verdana"/>
          <w:sz w:val="22"/>
          <w:szCs w:val="22"/>
        </w:rPr>
        <w:t>be uploaded on NAHCO</w:t>
      </w:r>
      <w:r w:rsidRPr="000242E4">
        <w:rPr>
          <w:rFonts w:ascii="Verdana" w:hAnsi="Verdana"/>
          <w:sz w:val="22"/>
          <w:szCs w:val="22"/>
        </w:rPr>
        <w:t>'s website.</w:t>
      </w:r>
    </w:p>
    <w:p w:rsidR="0057501E" w:rsidRDefault="0057501E">
      <w:pPr>
        <w:rPr>
          <w:rFonts w:ascii="Verdana" w:hAnsi="Verdana"/>
          <w:sz w:val="22"/>
          <w:szCs w:val="22"/>
        </w:rPr>
      </w:pPr>
    </w:p>
    <w:p w:rsidR="00E9727A" w:rsidRDefault="00E9727A">
      <w:pPr>
        <w:rPr>
          <w:rFonts w:ascii="Verdana" w:hAnsi="Verdana"/>
          <w:b/>
          <w:sz w:val="22"/>
          <w:szCs w:val="22"/>
          <w:u w:val="single"/>
        </w:rPr>
      </w:pPr>
      <w:r>
        <w:rPr>
          <w:rFonts w:ascii="Verdana" w:hAnsi="Verdana"/>
          <w:b/>
          <w:sz w:val="22"/>
          <w:szCs w:val="22"/>
        </w:rPr>
        <w:t>11.</w:t>
      </w:r>
      <w:r>
        <w:rPr>
          <w:rFonts w:ascii="Verdana" w:hAnsi="Verdana"/>
          <w:b/>
          <w:sz w:val="22"/>
          <w:szCs w:val="22"/>
        </w:rPr>
        <w:tab/>
      </w:r>
      <w:r>
        <w:rPr>
          <w:rFonts w:ascii="Verdana" w:hAnsi="Verdana"/>
          <w:b/>
          <w:sz w:val="22"/>
          <w:szCs w:val="22"/>
          <w:u w:val="single"/>
        </w:rPr>
        <w:t>FEES AND CHARGES</w:t>
      </w:r>
    </w:p>
    <w:p w:rsidR="00E9727A" w:rsidRDefault="00E9727A">
      <w:pPr>
        <w:rPr>
          <w:rFonts w:ascii="Verdana" w:hAnsi="Verdana"/>
          <w:b/>
          <w:sz w:val="22"/>
          <w:szCs w:val="22"/>
          <w:u w:val="single"/>
        </w:rPr>
      </w:pPr>
    </w:p>
    <w:p w:rsidR="00E9727A" w:rsidRDefault="00E9727A">
      <w:pPr>
        <w:rPr>
          <w:rFonts w:ascii="Verdana" w:hAnsi="Verdana"/>
          <w:sz w:val="22"/>
          <w:szCs w:val="22"/>
        </w:rPr>
      </w:pPr>
      <w:r w:rsidRPr="00E9727A">
        <w:rPr>
          <w:rFonts w:ascii="Verdana" w:hAnsi="Verdana"/>
          <w:sz w:val="22"/>
          <w:szCs w:val="22"/>
        </w:rPr>
        <w:t>As much possible, and subject to s</w:t>
      </w:r>
      <w:r>
        <w:rPr>
          <w:rFonts w:ascii="Verdana" w:hAnsi="Verdana"/>
          <w:sz w:val="22"/>
          <w:szCs w:val="22"/>
        </w:rPr>
        <w:t>tatutory requirements, NAHCO shall</w:t>
      </w:r>
      <w:r w:rsidRPr="00E9727A">
        <w:rPr>
          <w:rFonts w:ascii="Verdana" w:hAnsi="Verdana"/>
          <w:sz w:val="22"/>
          <w:szCs w:val="22"/>
        </w:rPr>
        <w:t xml:space="preserve"> not charge shareholders for making, giving feedback, or providing a response or for any aspect in the course of r</w:t>
      </w:r>
      <w:r>
        <w:rPr>
          <w:rFonts w:ascii="Verdana" w:hAnsi="Verdana"/>
          <w:sz w:val="22"/>
          <w:szCs w:val="22"/>
        </w:rPr>
        <w:t xml:space="preserve">esolving any shareholder-related issue. </w:t>
      </w:r>
    </w:p>
    <w:p w:rsidR="00E9727A" w:rsidRDefault="00E9727A">
      <w:pPr>
        <w:rPr>
          <w:rFonts w:ascii="Verdana" w:hAnsi="Verdana"/>
          <w:sz w:val="22"/>
          <w:szCs w:val="22"/>
        </w:rPr>
      </w:pPr>
    </w:p>
    <w:p w:rsidR="00E9727A" w:rsidRPr="00E9727A" w:rsidRDefault="00E9727A">
      <w:pPr>
        <w:rPr>
          <w:rFonts w:ascii="Verdana" w:hAnsi="Verdana"/>
          <w:sz w:val="22"/>
          <w:szCs w:val="22"/>
          <w:u w:val="single"/>
        </w:rPr>
      </w:pPr>
      <w:r w:rsidRPr="00E9727A">
        <w:rPr>
          <w:rFonts w:ascii="Verdana" w:hAnsi="Verdana"/>
          <w:b/>
          <w:sz w:val="22"/>
          <w:szCs w:val="22"/>
        </w:rPr>
        <w:t xml:space="preserve">12. </w:t>
      </w:r>
      <w:r>
        <w:rPr>
          <w:rFonts w:ascii="Verdana" w:hAnsi="Verdana"/>
          <w:b/>
          <w:sz w:val="22"/>
          <w:szCs w:val="22"/>
        </w:rPr>
        <w:tab/>
      </w:r>
      <w:r w:rsidRPr="00E9727A">
        <w:rPr>
          <w:rFonts w:ascii="Verdana" w:hAnsi="Verdana"/>
          <w:b/>
          <w:sz w:val="22"/>
          <w:szCs w:val="22"/>
          <w:u w:val="single"/>
        </w:rPr>
        <w:t>APPROVAL</w:t>
      </w:r>
      <w:r w:rsidRPr="00E9727A">
        <w:rPr>
          <w:rFonts w:ascii="Verdana" w:hAnsi="Verdana"/>
          <w:sz w:val="22"/>
          <w:szCs w:val="22"/>
          <w:u w:val="single"/>
        </w:rPr>
        <w:t xml:space="preserve"> </w:t>
      </w:r>
    </w:p>
    <w:p w:rsidR="00E9727A" w:rsidRDefault="00E9727A">
      <w:pPr>
        <w:rPr>
          <w:rFonts w:ascii="Verdana" w:hAnsi="Verdana"/>
          <w:sz w:val="22"/>
          <w:szCs w:val="22"/>
        </w:rPr>
      </w:pPr>
    </w:p>
    <w:p w:rsidR="00E9727A" w:rsidRDefault="00E9727A">
      <w:pPr>
        <w:rPr>
          <w:rFonts w:ascii="Verdana" w:hAnsi="Verdana"/>
          <w:sz w:val="22"/>
          <w:szCs w:val="22"/>
        </w:rPr>
      </w:pPr>
      <w:r w:rsidRPr="00E9727A">
        <w:rPr>
          <w:rFonts w:ascii="Verdana" w:hAnsi="Verdana"/>
          <w:sz w:val="22"/>
          <w:szCs w:val="22"/>
        </w:rPr>
        <w:t>This Policy was appr</w:t>
      </w:r>
      <w:r>
        <w:rPr>
          <w:rFonts w:ascii="Verdana" w:hAnsi="Verdana"/>
          <w:sz w:val="22"/>
          <w:szCs w:val="22"/>
        </w:rPr>
        <w:t xml:space="preserve">oved by the </w:t>
      </w:r>
      <w:r w:rsidR="00C44E7F">
        <w:rPr>
          <w:rFonts w:ascii="Verdana" w:hAnsi="Verdana"/>
          <w:sz w:val="22"/>
          <w:szCs w:val="22"/>
        </w:rPr>
        <w:t xml:space="preserve">Chairman, </w:t>
      </w:r>
      <w:r>
        <w:rPr>
          <w:rFonts w:ascii="Verdana" w:hAnsi="Verdana"/>
          <w:sz w:val="22"/>
          <w:szCs w:val="22"/>
        </w:rPr>
        <w:t>Board of Directors of The Nigerian Aviation Handling Company Plc this</w:t>
      </w:r>
      <w:r w:rsidR="00C44E7F">
        <w:rPr>
          <w:rFonts w:ascii="Verdana" w:hAnsi="Verdana"/>
          <w:sz w:val="22"/>
          <w:szCs w:val="22"/>
        </w:rPr>
        <w:t xml:space="preserve"> 28</w:t>
      </w:r>
      <w:r w:rsidR="00C44E7F" w:rsidRPr="00C44E7F">
        <w:rPr>
          <w:rFonts w:ascii="Verdana" w:hAnsi="Verdana"/>
          <w:sz w:val="22"/>
          <w:szCs w:val="22"/>
          <w:vertAlign w:val="superscript"/>
        </w:rPr>
        <w:t>th</w:t>
      </w:r>
      <w:r w:rsidR="00C44E7F">
        <w:rPr>
          <w:rFonts w:ascii="Verdana" w:hAnsi="Verdana"/>
          <w:sz w:val="22"/>
          <w:szCs w:val="22"/>
        </w:rPr>
        <w:t xml:space="preserve"> </w:t>
      </w:r>
      <w:r>
        <w:rPr>
          <w:rFonts w:ascii="Verdana" w:hAnsi="Verdana"/>
          <w:sz w:val="22"/>
          <w:szCs w:val="22"/>
        </w:rPr>
        <w:t>day of</w:t>
      </w:r>
      <w:r w:rsidR="00C44E7F">
        <w:rPr>
          <w:rFonts w:ascii="Verdana" w:hAnsi="Verdana"/>
          <w:sz w:val="22"/>
          <w:szCs w:val="22"/>
        </w:rPr>
        <w:t xml:space="preserve"> September, 2</w:t>
      </w:r>
      <w:r w:rsidRPr="00E9727A">
        <w:rPr>
          <w:rFonts w:ascii="Verdana" w:hAnsi="Verdana"/>
          <w:sz w:val="22"/>
          <w:szCs w:val="22"/>
        </w:rPr>
        <w:t>015.</w:t>
      </w:r>
    </w:p>
    <w:p w:rsidR="00E9727A" w:rsidRDefault="00E9727A">
      <w:pPr>
        <w:rPr>
          <w:rFonts w:ascii="Verdana" w:hAnsi="Verdana"/>
          <w:sz w:val="22"/>
          <w:szCs w:val="22"/>
        </w:rPr>
      </w:pPr>
    </w:p>
    <w:p w:rsidR="00E9727A" w:rsidRDefault="00E9727A">
      <w:pPr>
        <w:rPr>
          <w:b/>
          <w:noProof/>
          <w:sz w:val="20"/>
          <w:szCs w:val="20"/>
          <w:lang w:val="en-GB" w:eastAsia="en-GB"/>
        </w:rPr>
      </w:pPr>
    </w:p>
    <w:p w:rsidR="005D533E" w:rsidRDefault="005D533E">
      <w:pPr>
        <w:rPr>
          <w:rFonts w:ascii="Verdana" w:hAnsi="Verdana"/>
          <w:sz w:val="22"/>
          <w:szCs w:val="22"/>
        </w:rPr>
      </w:pPr>
      <w:r>
        <w:rPr>
          <w:b/>
          <w:noProof/>
          <w:sz w:val="20"/>
          <w:szCs w:val="20"/>
          <w:lang w:val="en-GB" w:eastAsia="en-GB"/>
        </w:rPr>
        <w:t xml:space="preserve">  </w:t>
      </w:r>
      <w:r w:rsidR="00A73216">
        <w:rPr>
          <w:b/>
          <w:noProof/>
          <w:sz w:val="20"/>
          <w:szCs w:val="20"/>
        </w:rPr>
        <w:drawing>
          <wp:inline distT="0" distB="0" distL="0" distR="0">
            <wp:extent cx="1716405" cy="569595"/>
            <wp:effectExtent l="0" t="0" r="0" b="1905"/>
            <wp:docPr id="5" name="Picture 5" descr="C:\Users\C.Sani\Downloads\SCANNED SIGNATURE000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Sani\Downloads\SCANNED SIGNATURE0002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6405" cy="569595"/>
                    </a:xfrm>
                    <a:prstGeom prst="rect">
                      <a:avLst/>
                    </a:prstGeom>
                    <a:noFill/>
                    <a:ln>
                      <a:noFill/>
                    </a:ln>
                  </pic:spPr>
                </pic:pic>
              </a:graphicData>
            </a:graphic>
          </wp:inline>
        </w:drawing>
      </w:r>
      <w:r>
        <w:rPr>
          <w:b/>
          <w:noProof/>
          <w:sz w:val="20"/>
          <w:szCs w:val="20"/>
          <w:lang w:val="en-GB" w:eastAsia="en-GB"/>
        </w:rPr>
        <w:t xml:space="preserve">           </w:t>
      </w:r>
      <w:r w:rsidR="00A73216">
        <w:rPr>
          <w:b/>
          <w:noProof/>
          <w:sz w:val="20"/>
          <w:szCs w:val="20"/>
          <w:lang w:val="en-GB" w:eastAsia="en-GB"/>
        </w:rPr>
        <w:t xml:space="preserve">                                  </w:t>
      </w:r>
      <w:r w:rsidR="003B0015">
        <w:rPr>
          <w:rFonts w:ascii="Verdana" w:hAnsi="Verdana"/>
          <w:sz w:val="22"/>
          <w:szCs w:val="22"/>
        </w:rPr>
        <w:object w:dxaOrig="2016" w:dyaOrig="5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95pt;height:36.55pt" o:ole="">
            <v:imagedata r:id="rId12" o:title=""/>
          </v:shape>
          <o:OLEObject Type="Embed" ProgID="CorelDraw.Graphic.21" ShapeID="_x0000_i1025" DrawAspect="Content" ObjectID="_1654416511" r:id="rId13"/>
        </w:object>
      </w:r>
      <w:r w:rsidR="00A73216">
        <w:rPr>
          <w:b/>
          <w:noProof/>
          <w:sz w:val="20"/>
          <w:szCs w:val="20"/>
          <w:lang w:val="en-GB" w:eastAsia="en-GB"/>
        </w:rPr>
        <w:t xml:space="preserve">  </w:t>
      </w:r>
      <w:r>
        <w:rPr>
          <w:b/>
          <w:noProof/>
          <w:sz w:val="20"/>
          <w:szCs w:val="20"/>
          <w:lang w:val="en-GB" w:eastAsia="en-GB"/>
        </w:rPr>
        <w:t xml:space="preserve">                                                                                                </w:t>
      </w:r>
    </w:p>
    <w:p w:rsidR="00E9727A" w:rsidRDefault="00E9727A">
      <w:pPr>
        <w:rPr>
          <w:rFonts w:ascii="Verdana" w:hAnsi="Verdana"/>
          <w:sz w:val="22"/>
          <w:szCs w:val="22"/>
        </w:rPr>
      </w:pPr>
      <w:r>
        <w:rPr>
          <w:rFonts w:ascii="Verdana" w:hAnsi="Verdana"/>
          <w:sz w:val="22"/>
          <w:szCs w:val="22"/>
        </w:rPr>
        <w:t>………………………………………….</w:t>
      </w:r>
      <w:r>
        <w:rPr>
          <w:rFonts w:ascii="Verdana" w:hAnsi="Verdana"/>
          <w:sz w:val="22"/>
          <w:szCs w:val="22"/>
        </w:rPr>
        <w:tab/>
      </w:r>
      <w:r>
        <w:rPr>
          <w:rFonts w:ascii="Verdana" w:hAnsi="Verdana"/>
          <w:sz w:val="22"/>
          <w:szCs w:val="22"/>
        </w:rPr>
        <w:tab/>
      </w:r>
      <w:r w:rsidR="00174632">
        <w:rPr>
          <w:rFonts w:ascii="Verdana" w:hAnsi="Verdana"/>
          <w:sz w:val="22"/>
          <w:szCs w:val="22"/>
        </w:rPr>
        <w:tab/>
      </w:r>
      <w:r>
        <w:rPr>
          <w:rFonts w:ascii="Verdana" w:hAnsi="Verdana"/>
          <w:sz w:val="22"/>
          <w:szCs w:val="22"/>
        </w:rPr>
        <w:t>………………………………………..</w:t>
      </w:r>
    </w:p>
    <w:p w:rsidR="00E9727A" w:rsidRDefault="00E9727A" w:rsidP="00174632">
      <w:pPr>
        <w:ind w:firstLine="720"/>
        <w:rPr>
          <w:rFonts w:ascii="Verdana" w:hAnsi="Verdana"/>
          <w:b/>
          <w:sz w:val="22"/>
          <w:szCs w:val="22"/>
        </w:rPr>
      </w:pPr>
      <w:r w:rsidRPr="00E9727A">
        <w:rPr>
          <w:rFonts w:ascii="Verdana" w:hAnsi="Verdana"/>
          <w:b/>
          <w:sz w:val="22"/>
          <w:szCs w:val="22"/>
        </w:rPr>
        <w:t>DIRECTOR</w:t>
      </w:r>
      <w:r w:rsidRPr="00E9727A">
        <w:rPr>
          <w:rFonts w:ascii="Verdana" w:hAnsi="Verdana"/>
          <w:b/>
          <w:sz w:val="22"/>
          <w:szCs w:val="22"/>
        </w:rPr>
        <w:tab/>
      </w:r>
      <w:r w:rsidRPr="00E9727A">
        <w:rPr>
          <w:rFonts w:ascii="Verdana" w:hAnsi="Verdana"/>
          <w:b/>
          <w:sz w:val="22"/>
          <w:szCs w:val="22"/>
        </w:rPr>
        <w:tab/>
      </w:r>
      <w:r w:rsidRPr="00E9727A">
        <w:rPr>
          <w:rFonts w:ascii="Verdana" w:hAnsi="Verdana"/>
          <w:b/>
          <w:sz w:val="22"/>
          <w:szCs w:val="22"/>
        </w:rPr>
        <w:tab/>
      </w:r>
      <w:r w:rsidRPr="00E9727A">
        <w:rPr>
          <w:rFonts w:ascii="Verdana" w:hAnsi="Verdana"/>
          <w:b/>
          <w:sz w:val="22"/>
          <w:szCs w:val="22"/>
        </w:rPr>
        <w:tab/>
      </w:r>
      <w:r w:rsidRPr="00E9727A">
        <w:rPr>
          <w:rFonts w:ascii="Verdana" w:hAnsi="Verdana"/>
          <w:b/>
          <w:sz w:val="22"/>
          <w:szCs w:val="22"/>
        </w:rPr>
        <w:tab/>
      </w:r>
      <w:r w:rsidR="00174632">
        <w:rPr>
          <w:rFonts w:ascii="Verdana" w:hAnsi="Verdana"/>
          <w:b/>
          <w:sz w:val="22"/>
          <w:szCs w:val="22"/>
        </w:rPr>
        <w:tab/>
      </w:r>
      <w:r w:rsidRPr="00E9727A">
        <w:rPr>
          <w:rFonts w:ascii="Verdana" w:hAnsi="Verdana"/>
          <w:b/>
          <w:sz w:val="22"/>
          <w:szCs w:val="22"/>
        </w:rPr>
        <w:t>SECRETARY</w:t>
      </w:r>
    </w:p>
    <w:p w:rsidR="00897D37" w:rsidRPr="00897D37" w:rsidRDefault="00897D37" w:rsidP="00174632">
      <w:pPr>
        <w:ind w:firstLine="720"/>
        <w:rPr>
          <w:rFonts w:ascii="Verdana" w:hAnsi="Verdana"/>
          <w:sz w:val="22"/>
          <w:szCs w:val="22"/>
        </w:rPr>
      </w:pPr>
    </w:p>
    <w:p w:rsidR="00897D37" w:rsidRPr="00897D37" w:rsidRDefault="00897D37" w:rsidP="00174632">
      <w:pPr>
        <w:ind w:firstLine="720"/>
        <w:rPr>
          <w:rFonts w:ascii="Verdana" w:hAnsi="Verdana"/>
          <w:sz w:val="22"/>
          <w:szCs w:val="22"/>
        </w:rPr>
      </w:pPr>
    </w:p>
    <w:sectPr w:rsidR="00897D37" w:rsidRPr="00897D37">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159" w:rsidRDefault="00797159" w:rsidP="00586FB5">
      <w:r>
        <w:separator/>
      </w:r>
    </w:p>
  </w:endnote>
  <w:endnote w:type="continuationSeparator" w:id="0">
    <w:p w:rsidR="00797159" w:rsidRDefault="00797159" w:rsidP="00586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6069202"/>
      <w:docPartObj>
        <w:docPartGallery w:val="Page Numbers (Bottom of Page)"/>
        <w:docPartUnique/>
      </w:docPartObj>
    </w:sdtPr>
    <w:sdtEndPr>
      <w:rPr>
        <w:color w:val="808080" w:themeColor="background1" w:themeShade="80"/>
        <w:spacing w:val="60"/>
      </w:rPr>
    </w:sdtEndPr>
    <w:sdtContent>
      <w:p w:rsidR="00586FB5" w:rsidRDefault="00586FB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B0015" w:rsidRPr="003B0015">
          <w:rPr>
            <w:b/>
            <w:bCs/>
            <w:noProof/>
          </w:rPr>
          <w:t>4</w:t>
        </w:r>
        <w:r>
          <w:rPr>
            <w:b/>
            <w:bCs/>
            <w:noProof/>
          </w:rPr>
          <w:fldChar w:fldCharType="end"/>
        </w:r>
        <w:r>
          <w:rPr>
            <w:b/>
            <w:bCs/>
          </w:rPr>
          <w:t xml:space="preserve"> | </w:t>
        </w:r>
        <w:r>
          <w:rPr>
            <w:color w:val="808080" w:themeColor="background1" w:themeShade="80"/>
            <w:spacing w:val="60"/>
          </w:rPr>
          <w:t>Page</w:t>
        </w:r>
      </w:p>
    </w:sdtContent>
  </w:sdt>
  <w:p w:rsidR="00586FB5" w:rsidRDefault="00586F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159" w:rsidRDefault="00797159" w:rsidP="00586FB5">
      <w:r>
        <w:separator/>
      </w:r>
    </w:p>
  </w:footnote>
  <w:footnote w:type="continuationSeparator" w:id="0">
    <w:p w:rsidR="00797159" w:rsidRDefault="00797159" w:rsidP="00586F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282"/>
    <w:rsid w:val="0001743F"/>
    <w:rsid w:val="000242E4"/>
    <w:rsid w:val="000C0551"/>
    <w:rsid w:val="000D2335"/>
    <w:rsid w:val="000E31F8"/>
    <w:rsid w:val="000F201E"/>
    <w:rsid w:val="00105F23"/>
    <w:rsid w:val="00174632"/>
    <w:rsid w:val="002A3C11"/>
    <w:rsid w:val="003908E0"/>
    <w:rsid w:val="003B0015"/>
    <w:rsid w:val="004D1DC6"/>
    <w:rsid w:val="005353D5"/>
    <w:rsid w:val="0057501E"/>
    <w:rsid w:val="00586FB5"/>
    <w:rsid w:val="005D533E"/>
    <w:rsid w:val="00797159"/>
    <w:rsid w:val="00897D37"/>
    <w:rsid w:val="00973A06"/>
    <w:rsid w:val="009D4282"/>
    <w:rsid w:val="00A229DD"/>
    <w:rsid w:val="00A46AA5"/>
    <w:rsid w:val="00A73216"/>
    <w:rsid w:val="00AF2671"/>
    <w:rsid w:val="00B039C4"/>
    <w:rsid w:val="00B5336E"/>
    <w:rsid w:val="00BC4776"/>
    <w:rsid w:val="00BD6AF4"/>
    <w:rsid w:val="00C1464A"/>
    <w:rsid w:val="00C3388C"/>
    <w:rsid w:val="00C44E7F"/>
    <w:rsid w:val="00C91DE4"/>
    <w:rsid w:val="00D82A46"/>
    <w:rsid w:val="00DB4F95"/>
    <w:rsid w:val="00DE7478"/>
    <w:rsid w:val="00E9727A"/>
    <w:rsid w:val="00EC5361"/>
    <w:rsid w:val="00F57671"/>
    <w:rsid w:val="00F67275"/>
    <w:rsid w:val="00FC3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FFDCED-759B-4E89-B7EF-EF4D6F3DC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2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464A"/>
    <w:rPr>
      <w:rFonts w:ascii="Tahoma" w:hAnsi="Tahoma" w:cs="Tahoma"/>
      <w:sz w:val="16"/>
      <w:szCs w:val="16"/>
    </w:rPr>
  </w:style>
  <w:style w:type="character" w:customStyle="1" w:styleId="BalloonTextChar">
    <w:name w:val="Balloon Text Char"/>
    <w:basedOn w:val="DefaultParagraphFont"/>
    <w:link w:val="BalloonText"/>
    <w:uiPriority w:val="99"/>
    <w:semiHidden/>
    <w:rsid w:val="00C1464A"/>
    <w:rPr>
      <w:rFonts w:ascii="Tahoma" w:eastAsia="Times New Roman" w:hAnsi="Tahoma" w:cs="Tahoma"/>
      <w:sz w:val="16"/>
      <w:szCs w:val="16"/>
    </w:rPr>
  </w:style>
  <w:style w:type="paragraph" w:styleId="ListParagraph">
    <w:name w:val="List Paragraph"/>
    <w:basedOn w:val="Normal"/>
    <w:uiPriority w:val="34"/>
    <w:qFormat/>
    <w:rsid w:val="000242E4"/>
    <w:pPr>
      <w:ind w:left="720"/>
      <w:contextualSpacing/>
    </w:pPr>
  </w:style>
  <w:style w:type="paragraph" w:styleId="Header">
    <w:name w:val="header"/>
    <w:basedOn w:val="Normal"/>
    <w:link w:val="HeaderChar"/>
    <w:uiPriority w:val="99"/>
    <w:unhideWhenUsed/>
    <w:rsid w:val="00586FB5"/>
    <w:pPr>
      <w:tabs>
        <w:tab w:val="center" w:pos="4680"/>
        <w:tab w:val="right" w:pos="9360"/>
      </w:tabs>
    </w:pPr>
  </w:style>
  <w:style w:type="character" w:customStyle="1" w:styleId="HeaderChar">
    <w:name w:val="Header Char"/>
    <w:basedOn w:val="DefaultParagraphFont"/>
    <w:link w:val="Header"/>
    <w:uiPriority w:val="99"/>
    <w:rsid w:val="00586FB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6FB5"/>
    <w:pPr>
      <w:tabs>
        <w:tab w:val="center" w:pos="4680"/>
        <w:tab w:val="right" w:pos="9360"/>
      </w:tabs>
    </w:pPr>
  </w:style>
  <w:style w:type="character" w:customStyle="1" w:styleId="FooterChar">
    <w:name w:val="Footer Char"/>
    <w:basedOn w:val="DefaultParagraphFont"/>
    <w:link w:val="Footer"/>
    <w:uiPriority w:val="99"/>
    <w:rsid w:val="00586FB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D1D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295769">
      <w:bodyDiv w:val="1"/>
      <w:marLeft w:val="0"/>
      <w:marRight w:val="0"/>
      <w:marTop w:val="0"/>
      <w:marBottom w:val="0"/>
      <w:divBdr>
        <w:top w:val="none" w:sz="0" w:space="0" w:color="auto"/>
        <w:left w:val="none" w:sz="0" w:space="0" w:color="auto"/>
        <w:bottom w:val="none" w:sz="0" w:space="0" w:color="auto"/>
        <w:right w:val="none" w:sz="0" w:space="0" w:color="auto"/>
      </w:divBdr>
    </w:div>
    <w:div w:id="214179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abdullai@nahcoaviance.com" TargetMode="External"/><Relationship Id="rId13"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hyperlink" Target="http://www.cardinalstone.com" TargetMode="External"/><Relationship Id="rId12" Type="http://schemas.openxmlformats.org/officeDocument/2006/relationships/image" Target="media/image3.e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nahcoaviance.com" TargetMode="External"/><Relationship Id="rId4" Type="http://schemas.openxmlformats.org/officeDocument/2006/relationships/footnotes" Target="footnotes.xml"/><Relationship Id="rId9" Type="http://schemas.openxmlformats.org/officeDocument/2006/relationships/hyperlink" Target="mailto:f.ode@nahcoavianc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HeadICT1</dc:creator>
  <cp:lastModifiedBy>HeyJay</cp:lastModifiedBy>
  <cp:revision>3</cp:revision>
  <cp:lastPrinted>2015-09-30T15:36:00Z</cp:lastPrinted>
  <dcterms:created xsi:type="dcterms:W3CDTF">2020-06-23T09:27:00Z</dcterms:created>
  <dcterms:modified xsi:type="dcterms:W3CDTF">2020-06-23T19:22:00Z</dcterms:modified>
</cp:coreProperties>
</file>